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38D17" w14:textId="2650B1AA" w:rsidR="004C006A" w:rsidRDefault="003F4DC6">
      <w:pPr>
        <w:jc w:val="center"/>
        <w:rPr>
          <w:rFonts w:ascii="Times New Roman" w:hAnsi="Times New Roman" w:cs="Times New Roman"/>
          <w:b/>
          <w:i/>
          <w:iCs/>
          <w:color w:val="000000" w:themeColor="text1"/>
        </w:rPr>
      </w:pPr>
      <w:r>
        <w:rPr>
          <w:rFonts w:ascii="Times New Roman" w:hAnsi="Times New Roman" w:cs="Times New Roman"/>
          <w:b/>
          <w:i/>
          <w:color w:val="000000" w:themeColor="text1"/>
        </w:rPr>
        <w:t xml:space="preserve">Official </w:t>
      </w:r>
      <w:r w:rsidR="008872F5">
        <w:rPr>
          <w:rFonts w:ascii="Times New Roman" w:hAnsi="Times New Roman" w:cs="Times New Roman"/>
          <w:b/>
          <w:i/>
          <w:color w:val="000000" w:themeColor="text1"/>
        </w:rPr>
        <w:t>Monitor</w:t>
      </w:r>
      <w:r>
        <w:rPr>
          <w:rFonts w:ascii="Times New Roman" w:hAnsi="Times New Roman" w:cs="Times New Roman"/>
          <w:b/>
          <w:i/>
          <w:color w:val="000000" w:themeColor="text1"/>
        </w:rPr>
        <w:t xml:space="preserve"> of the Republic of Moldova No</w:t>
      </w:r>
      <w:r>
        <w:t xml:space="preserve"> </w:t>
      </w:r>
      <w:r>
        <w:rPr>
          <w:rFonts w:ascii="Times New Roman" w:hAnsi="Times New Roman" w:cs="Times New Roman"/>
          <w:b/>
          <w:i/>
          <w:color w:val="000000" w:themeColor="text1"/>
        </w:rPr>
        <w:t>442-444 of 23</w:t>
      </w:r>
      <w:r w:rsidR="00B15B38">
        <w:rPr>
          <w:rFonts w:ascii="Times New Roman" w:hAnsi="Times New Roman" w:cs="Times New Roman"/>
          <w:b/>
          <w:i/>
          <w:color w:val="000000" w:themeColor="text1"/>
        </w:rPr>
        <w:t xml:space="preserve"> November </w:t>
      </w:r>
      <w:r>
        <w:rPr>
          <w:rFonts w:ascii="Times New Roman" w:hAnsi="Times New Roman" w:cs="Times New Roman"/>
          <w:b/>
          <w:i/>
          <w:color w:val="000000" w:themeColor="text1"/>
        </w:rPr>
        <w:t>2023, Article 1111</w:t>
      </w:r>
    </w:p>
    <w:p w14:paraId="1DDDB4CF" w14:textId="77777777" w:rsidR="004C006A" w:rsidRDefault="004C006A">
      <w:pPr>
        <w:jc w:val="center"/>
        <w:rPr>
          <w:rFonts w:ascii="Times New Roman" w:eastAsia="Arial Unicode MS" w:hAnsi="Times New Roman" w:cs="Times New Roman"/>
          <w:b/>
          <w:color w:val="000000" w:themeColor="text1"/>
        </w:rPr>
      </w:pPr>
    </w:p>
    <w:p w14:paraId="31385385" w14:textId="77777777" w:rsidR="004C006A" w:rsidRDefault="003F4DC6">
      <w:pPr>
        <w:pStyle w:val="P68B1DB1-Normal1"/>
        <w:keepNext/>
        <w:tabs>
          <w:tab w:val="left" w:pos="851"/>
        </w:tabs>
        <w:spacing w:after="0" w:line="23" w:lineRule="atLeast"/>
        <w:ind w:firstLine="567"/>
        <w:jc w:val="center"/>
        <w:outlineLvl w:val="1"/>
      </w:pPr>
      <w:r>
        <w:t>NATIONAL BANK OF MOLDOVA</w:t>
      </w:r>
    </w:p>
    <w:p w14:paraId="58E8D694" w14:textId="77777777" w:rsidR="004C006A" w:rsidRDefault="003F4DC6">
      <w:pPr>
        <w:pStyle w:val="P68B1DB1-Normal2"/>
        <w:spacing w:after="0"/>
        <w:ind w:firstLine="567"/>
        <w:jc w:val="center"/>
      </w:pPr>
      <w:r>
        <w:t>EXECUTIVE BOARD</w:t>
      </w:r>
    </w:p>
    <w:p w14:paraId="777CCD9E" w14:textId="77777777" w:rsidR="004C006A" w:rsidRDefault="004C006A">
      <w:pPr>
        <w:ind w:firstLine="567"/>
        <w:jc w:val="center"/>
        <w:rPr>
          <w:rFonts w:ascii="Times New Roman" w:hAnsi="Times New Roman" w:cs="Times New Roman"/>
          <w:b/>
        </w:rPr>
      </w:pPr>
    </w:p>
    <w:p w14:paraId="09E92F25" w14:textId="23128EF2" w:rsidR="004C006A" w:rsidRDefault="003F4DC6">
      <w:pPr>
        <w:pStyle w:val="P68B1DB1-Normal2"/>
        <w:spacing w:after="0"/>
        <w:ind w:firstLine="567"/>
        <w:jc w:val="center"/>
      </w:pPr>
      <w:r>
        <w:t>Decision No 215</w:t>
      </w:r>
    </w:p>
    <w:p w14:paraId="51C264F3" w14:textId="6645FA16" w:rsidR="004C006A" w:rsidRDefault="00914CC7">
      <w:pPr>
        <w:ind w:firstLine="567"/>
        <w:contextualSpacing/>
        <w:jc w:val="center"/>
        <w:rPr>
          <w:rFonts w:ascii="Times New Roman" w:hAnsi="Times New Roman" w:cs="Times New Roman"/>
          <w:b/>
        </w:rPr>
      </w:pPr>
      <w:r>
        <w:rPr>
          <w:rFonts w:ascii="Times New Roman" w:hAnsi="Times New Roman" w:cs="Times New Roman"/>
          <w:b/>
        </w:rPr>
        <w:t>as of 2</w:t>
      </w:r>
      <w:r>
        <w:t xml:space="preserve"> </w:t>
      </w:r>
      <w:r>
        <w:rPr>
          <w:rFonts w:ascii="Times New Roman" w:hAnsi="Times New Roman" w:cs="Times New Roman"/>
          <w:b/>
        </w:rPr>
        <w:t>November 2023</w:t>
      </w:r>
    </w:p>
    <w:p w14:paraId="29A79532" w14:textId="7108F1E7" w:rsidR="004C006A" w:rsidRDefault="003F4DC6">
      <w:pPr>
        <w:pStyle w:val="P68B1DB1-Normal3"/>
        <w:ind w:firstLine="567"/>
        <w:jc w:val="center"/>
        <w:rPr>
          <w:bCs/>
          <w:iCs/>
        </w:rPr>
      </w:pPr>
      <w:r>
        <w:t>(in force</w:t>
      </w:r>
      <w:r w:rsidR="00914CC7">
        <w:t xml:space="preserve"> as of</w:t>
      </w:r>
      <w:r>
        <w:t xml:space="preserve"> 1</w:t>
      </w:r>
      <w:r w:rsidR="00914CC7">
        <w:t xml:space="preserve"> January </w:t>
      </w:r>
      <w:r>
        <w:t>2024)</w:t>
      </w:r>
    </w:p>
    <w:p w14:paraId="5F46EBCC" w14:textId="5E4315F1" w:rsidR="004C006A" w:rsidRDefault="00914CC7">
      <w:pPr>
        <w:pStyle w:val="P68B1DB1-Normal4"/>
        <w:jc w:val="center"/>
        <w:rPr>
          <w:bCs/>
        </w:rPr>
      </w:pPr>
      <w:r>
        <w:t xml:space="preserve">On the amendment of the Decision of the Executive Board of the National Bank of Moldova </w:t>
      </w:r>
      <w:r>
        <w:br/>
        <w:t>No 29/2018 on the approval of the Regulation on Conditions and Procedure</w:t>
      </w:r>
      <w:r>
        <w:br/>
        <w:t>for Performing Foreign Exchange Operations</w:t>
      </w:r>
    </w:p>
    <w:p w14:paraId="525F25B4" w14:textId="77777777" w:rsidR="004C006A" w:rsidRDefault="004C006A">
      <w:pPr>
        <w:rPr>
          <w:rFonts w:ascii="Times New Roman" w:hAnsi="Times New Roman" w:cs="Times New Roman"/>
          <w:sz w:val="24"/>
          <w:szCs w:val="24"/>
        </w:rPr>
      </w:pPr>
    </w:p>
    <w:p w14:paraId="0D57546E" w14:textId="79358115" w:rsidR="004C006A" w:rsidRDefault="003F4DC6" w:rsidP="00914CC7">
      <w:pPr>
        <w:pStyle w:val="P68B1DB1-Normal5"/>
        <w:jc w:val="both"/>
      </w:pPr>
      <w:r>
        <w:t xml:space="preserve">Pursuant to Article 51 </w:t>
      </w:r>
      <w:r w:rsidR="00914CC7">
        <w:t xml:space="preserve">letter </w:t>
      </w:r>
      <w:r>
        <w:t xml:space="preserve">a) of Law No 548/1995 on the National Bank of Moldova (republished in the Official </w:t>
      </w:r>
      <w:r w:rsidR="008872F5">
        <w:t>Monitor</w:t>
      </w:r>
      <w:r>
        <w:t xml:space="preserve"> of the Republic of Moldova, 2015, No 297-300, Article 544), </w:t>
      </w:r>
      <w:r w:rsidR="00914CC7">
        <w:t xml:space="preserve">with further </w:t>
      </w:r>
      <w:r>
        <w:t>amen</w:t>
      </w:r>
      <w:r w:rsidR="00914CC7">
        <w:t>dments</w:t>
      </w:r>
      <w:r>
        <w:t>, and Article 25</w:t>
      </w:r>
      <w:r w:rsidR="00914CC7">
        <w:t xml:space="preserve"> paragraph</w:t>
      </w:r>
      <w:r>
        <w:t xml:space="preserve"> (1) and (8) of Law No</w:t>
      </w:r>
      <w:r w:rsidR="00914CC7">
        <w:t xml:space="preserve"> </w:t>
      </w:r>
      <w:r>
        <w:t xml:space="preserve">62/2008 on </w:t>
      </w:r>
      <w:r w:rsidR="00914CC7">
        <w:t>F</w:t>
      </w:r>
      <w:r>
        <w:t xml:space="preserve">oreign </w:t>
      </w:r>
      <w:r w:rsidR="00914CC7">
        <w:t>E</w:t>
      </w:r>
      <w:r>
        <w:t xml:space="preserve">xchange </w:t>
      </w:r>
      <w:r w:rsidR="00914CC7">
        <w:t>R</w:t>
      </w:r>
      <w:r>
        <w:t xml:space="preserve">egulation (republished in the Official </w:t>
      </w:r>
      <w:r w:rsidR="008872F5">
        <w:t>Monitor</w:t>
      </w:r>
      <w:r>
        <w:t xml:space="preserve"> of the Republic of Moldova, 2016, No 423-429, Article 859), </w:t>
      </w:r>
      <w:r w:rsidR="00914CC7">
        <w:t>with further amendments</w:t>
      </w:r>
      <w:r>
        <w:t xml:space="preserve">, the Executive </w:t>
      </w:r>
      <w:r w:rsidR="00914CC7">
        <w:t>Board</w:t>
      </w:r>
      <w:r>
        <w:t xml:space="preserve"> of the National Bank of Moldova</w:t>
      </w:r>
    </w:p>
    <w:p w14:paraId="6A4EAFB0" w14:textId="77777777" w:rsidR="004C006A" w:rsidRDefault="003F4DC6">
      <w:pPr>
        <w:pStyle w:val="P68B1DB1-Normal4"/>
        <w:jc w:val="center"/>
        <w:rPr>
          <w:bCs/>
        </w:rPr>
      </w:pPr>
      <w:r>
        <w:t>DECIDES:</w:t>
      </w:r>
    </w:p>
    <w:p w14:paraId="4AFCDA64" w14:textId="3060A11C" w:rsidR="004C006A" w:rsidRDefault="003F4DC6">
      <w:pPr>
        <w:pStyle w:val="P68B1DB1-Normal4"/>
        <w:rPr>
          <w:bCs/>
        </w:rPr>
      </w:pPr>
      <w:r>
        <w:t xml:space="preserve">1. Decision No 29/2018 of the Executive Board of the National Bank of Moldova </w:t>
      </w:r>
      <w:r w:rsidR="00914CC7">
        <w:t>on</w:t>
      </w:r>
      <w:r>
        <w:t xml:space="preserve"> </w:t>
      </w:r>
      <w:r w:rsidR="00914CC7">
        <w:t xml:space="preserve">the approval of </w:t>
      </w:r>
      <w:r>
        <w:t xml:space="preserve">the Regulation on </w:t>
      </w:r>
      <w:r w:rsidR="00914CC7">
        <w:t>C</w:t>
      </w:r>
      <w:r>
        <w:t xml:space="preserve">onditions and </w:t>
      </w:r>
      <w:r w:rsidR="00914CC7">
        <w:t>Procedure for Performing</w:t>
      </w:r>
      <w:r>
        <w:t xml:space="preserve"> </w:t>
      </w:r>
      <w:r w:rsidR="00914CC7">
        <w:t>F</w:t>
      </w:r>
      <w:r>
        <w:t xml:space="preserve">oreign </w:t>
      </w:r>
      <w:r w:rsidR="00914CC7">
        <w:t>E</w:t>
      </w:r>
      <w:r>
        <w:t xml:space="preserve">xchange </w:t>
      </w:r>
      <w:r w:rsidR="00914CC7">
        <w:t>O</w:t>
      </w:r>
      <w:r>
        <w:t xml:space="preserve">perations (Official </w:t>
      </w:r>
      <w:r w:rsidR="008872F5">
        <w:t>Monitor</w:t>
      </w:r>
      <w:r>
        <w:t xml:space="preserve"> of the Republic of Moldova, 2018, No 68-76, Article 343), </w:t>
      </w:r>
      <w:r w:rsidR="00061FBC">
        <w:t>with further</w:t>
      </w:r>
      <w:r>
        <w:t xml:space="preserve"> amen</w:t>
      </w:r>
      <w:r w:rsidR="00061FBC">
        <w:t>dments</w:t>
      </w:r>
      <w:r>
        <w:t xml:space="preserve">, registered at the Ministry of Justice of the Republic of Moldova under No 1296 of 19 February 2018, </w:t>
      </w:r>
      <w:r w:rsidR="00173DE7">
        <w:t>shall be</w:t>
      </w:r>
      <w:r>
        <w:t xml:space="preserve"> amended as follows:</w:t>
      </w:r>
    </w:p>
    <w:p w14:paraId="307A9056" w14:textId="721809A0" w:rsidR="004C006A" w:rsidRDefault="003F4DC6">
      <w:pPr>
        <w:pStyle w:val="P68B1DB1-Normal5"/>
      </w:pPr>
      <w:r>
        <w:t xml:space="preserve">1) </w:t>
      </w:r>
      <w:r w:rsidR="00061FBC">
        <w:t>I</w:t>
      </w:r>
      <w:r>
        <w:t xml:space="preserve">n the adoption clause, the text </w:t>
      </w:r>
      <w:r w:rsidR="00061FBC">
        <w:t>“</w:t>
      </w:r>
      <w:r>
        <w:t>Law No 548-XIII of 21 July 1995</w:t>
      </w:r>
      <w:r w:rsidR="00061FBC">
        <w:t>”</w:t>
      </w:r>
      <w:r>
        <w:t xml:space="preserve"> </w:t>
      </w:r>
      <w:r w:rsidR="00173DE7">
        <w:t>shall be</w:t>
      </w:r>
      <w:r>
        <w:t xml:space="preserve"> </w:t>
      </w:r>
      <w:r w:rsidR="00173DE7">
        <w:t>substituted</w:t>
      </w:r>
      <w:r>
        <w:t xml:space="preserve"> </w:t>
      </w:r>
      <w:r w:rsidR="009750C2">
        <w:t>with</w:t>
      </w:r>
      <w:r>
        <w:t xml:space="preserve"> the text </w:t>
      </w:r>
      <w:r w:rsidR="00061FBC">
        <w:t>“</w:t>
      </w:r>
      <w:r>
        <w:t xml:space="preserve">Law </w:t>
      </w:r>
      <w:r w:rsidR="00061FBC">
        <w:t xml:space="preserve">No </w:t>
      </w:r>
      <w:r>
        <w:t>548/1995</w:t>
      </w:r>
      <w:r w:rsidR="00061FBC">
        <w:t>”</w:t>
      </w:r>
      <w:r>
        <w:t xml:space="preserve">, the words </w:t>
      </w:r>
      <w:r w:rsidR="00173DE7">
        <w:t>“</w:t>
      </w:r>
      <w:r>
        <w:t xml:space="preserve">and </w:t>
      </w:r>
      <w:r w:rsidR="00CA36DF" w:rsidRPr="00CA36DF">
        <w:t>completions</w:t>
      </w:r>
      <w:r w:rsidR="00173DE7">
        <w:t>”</w:t>
      </w:r>
      <w:r>
        <w:t xml:space="preserve"> </w:t>
      </w:r>
      <w:r w:rsidR="00F71862">
        <w:t>is</w:t>
      </w:r>
      <w:r>
        <w:t xml:space="preserve"> excluded and the text </w:t>
      </w:r>
      <w:r w:rsidR="00173DE7">
        <w:t>“</w:t>
      </w:r>
      <w:r>
        <w:t>Law No 62-XVI of 21 March 2008</w:t>
      </w:r>
      <w:r w:rsidR="00173DE7">
        <w:t>”</w:t>
      </w:r>
      <w:r>
        <w:t xml:space="preserve"> </w:t>
      </w:r>
      <w:r w:rsidR="00173DE7">
        <w:t>shall be</w:t>
      </w:r>
      <w:r>
        <w:t xml:space="preserve"> </w:t>
      </w:r>
      <w:r w:rsidR="00173DE7">
        <w:t>substituted</w:t>
      </w:r>
      <w:r>
        <w:t xml:space="preserve"> </w:t>
      </w:r>
      <w:r w:rsidR="009750C2">
        <w:t>with</w:t>
      </w:r>
      <w:r>
        <w:t xml:space="preserve"> the text </w:t>
      </w:r>
      <w:r w:rsidR="00173DE7">
        <w:t>“</w:t>
      </w:r>
      <w:r>
        <w:t xml:space="preserve">Law </w:t>
      </w:r>
      <w:r w:rsidR="00173DE7">
        <w:t xml:space="preserve">No </w:t>
      </w:r>
      <w:r>
        <w:t>62/2008</w:t>
      </w:r>
      <w:r w:rsidR="00173DE7">
        <w:t>”</w:t>
      </w:r>
      <w:r>
        <w:t>;</w:t>
      </w:r>
    </w:p>
    <w:p w14:paraId="68FFF88C" w14:textId="27345321" w:rsidR="004C006A" w:rsidRDefault="003F4DC6">
      <w:pPr>
        <w:pStyle w:val="P68B1DB1-Normal5"/>
      </w:pPr>
      <w:r>
        <w:t xml:space="preserve">2) </w:t>
      </w:r>
      <w:r w:rsidR="00173DE7">
        <w:t>I</w:t>
      </w:r>
      <w:r>
        <w:t>n the text of the Regulation:</w:t>
      </w:r>
    </w:p>
    <w:p w14:paraId="2A070D74" w14:textId="259AD093" w:rsidR="004C006A" w:rsidRDefault="003F4DC6">
      <w:pPr>
        <w:pStyle w:val="P68B1DB1-Normal5"/>
      </w:pPr>
      <w:r>
        <w:t xml:space="preserve">a) the text </w:t>
      </w:r>
      <w:r w:rsidR="00173DE7">
        <w:t>“</w:t>
      </w:r>
      <w:r>
        <w:t>Law No 62-XVI of 21 March 2008</w:t>
      </w:r>
      <w:r w:rsidR="00173DE7">
        <w:t>”</w:t>
      </w:r>
      <w:r>
        <w:t xml:space="preserve">, in any grammatical form, shall be </w:t>
      </w:r>
      <w:r w:rsidR="00173DE7">
        <w:t>substituted</w:t>
      </w:r>
      <w:r>
        <w:t xml:space="preserve"> </w:t>
      </w:r>
      <w:r w:rsidR="009750C2">
        <w:t>with</w:t>
      </w:r>
      <w:r>
        <w:t xml:space="preserve"> the text </w:t>
      </w:r>
      <w:r w:rsidR="00173DE7">
        <w:t>“</w:t>
      </w:r>
      <w:r>
        <w:t xml:space="preserve">Law </w:t>
      </w:r>
      <w:r w:rsidR="00173DE7">
        <w:t xml:space="preserve">No </w:t>
      </w:r>
      <w:r>
        <w:t>62/2008</w:t>
      </w:r>
      <w:r w:rsidR="00173DE7">
        <w:t>”</w:t>
      </w:r>
      <w:r>
        <w:t xml:space="preserve"> in the corresponding grammatical form;</w:t>
      </w:r>
    </w:p>
    <w:p w14:paraId="1FB588E9" w14:textId="27B5CF4C" w:rsidR="004C006A" w:rsidRDefault="003F4DC6">
      <w:pPr>
        <w:pStyle w:val="P68B1DB1-Normal5"/>
      </w:pPr>
      <w:r>
        <w:t xml:space="preserve">b) the text </w:t>
      </w:r>
      <w:r w:rsidR="00173DE7">
        <w:t>“</w:t>
      </w:r>
      <w:r>
        <w:t>Law No 114 of 18 May 2012</w:t>
      </w:r>
      <w:r w:rsidR="00173DE7">
        <w:t>”</w:t>
      </w:r>
      <w:r>
        <w:t xml:space="preserve">, in any grammatical form, shall be </w:t>
      </w:r>
      <w:r w:rsidR="00173DE7">
        <w:t>substituted</w:t>
      </w:r>
      <w:r>
        <w:t xml:space="preserve"> </w:t>
      </w:r>
      <w:r w:rsidR="009750C2">
        <w:t>with</w:t>
      </w:r>
      <w:r>
        <w:t xml:space="preserve"> the text </w:t>
      </w:r>
      <w:bookmarkStart w:id="0" w:name="_Hlk152158649"/>
      <w:r w:rsidR="00173DE7">
        <w:t>“</w:t>
      </w:r>
      <w:r>
        <w:t xml:space="preserve">Law </w:t>
      </w:r>
      <w:r w:rsidR="00173DE7">
        <w:t xml:space="preserve">No </w:t>
      </w:r>
      <w:r>
        <w:t>114/2012</w:t>
      </w:r>
      <w:bookmarkEnd w:id="0"/>
      <w:r w:rsidR="00173DE7">
        <w:t>”</w:t>
      </w:r>
      <w:r>
        <w:t xml:space="preserve"> in the corresponding grammatical form;</w:t>
      </w:r>
    </w:p>
    <w:p w14:paraId="6FCA448B" w14:textId="550E1107" w:rsidR="004C006A" w:rsidRDefault="003F4DC6">
      <w:pPr>
        <w:pStyle w:val="P68B1DB1-Normal5"/>
      </w:pPr>
      <w:r w:rsidRPr="001474FB">
        <w:t xml:space="preserve">c) </w:t>
      </w:r>
      <w:r w:rsidR="00663429" w:rsidRPr="001474FB">
        <w:t>amendments N/A</w:t>
      </w:r>
      <w:r w:rsidRPr="001474FB">
        <w:t>;</w:t>
      </w:r>
    </w:p>
    <w:p w14:paraId="3DB47BE3" w14:textId="42058278" w:rsidR="004C006A" w:rsidRDefault="003F4DC6">
      <w:pPr>
        <w:pStyle w:val="P68B1DB1-Normal5"/>
      </w:pPr>
      <w:r>
        <w:t xml:space="preserve">3) </w:t>
      </w:r>
      <w:r w:rsidR="00CA121C">
        <w:t>Paragraph</w:t>
      </w:r>
      <w:r>
        <w:t xml:space="preserve"> 1:</w:t>
      </w:r>
    </w:p>
    <w:p w14:paraId="65044D1D" w14:textId="3F40604F" w:rsidR="004C006A" w:rsidRDefault="003F4DC6">
      <w:pPr>
        <w:pStyle w:val="P68B1DB1-Normal5"/>
      </w:pPr>
      <w:r>
        <w:t xml:space="preserve">a) in the </w:t>
      </w:r>
      <w:r w:rsidR="00663429">
        <w:t>notion</w:t>
      </w:r>
      <w:r>
        <w:t xml:space="preserve"> of </w:t>
      </w:r>
      <w:r w:rsidR="00CA121C">
        <w:t>“</w:t>
      </w:r>
      <w:r>
        <w:t xml:space="preserve">resident legal </w:t>
      </w:r>
      <w:r w:rsidR="00CA121C">
        <w:t>entities”</w:t>
      </w:r>
      <w:r>
        <w:t xml:space="preserve">, the words </w:t>
      </w:r>
      <w:r w:rsidR="00CA121C">
        <w:t>“</w:t>
      </w:r>
      <w:r w:rsidR="00663429">
        <w:t xml:space="preserve">letters </w:t>
      </w:r>
      <w:r>
        <w:t>b)</w:t>
      </w:r>
      <w:r w:rsidR="00663429">
        <w:t>-</w:t>
      </w:r>
      <w:r>
        <w:t>g)</w:t>
      </w:r>
      <w:r w:rsidR="00663429">
        <w:t>”</w:t>
      </w:r>
      <w:r>
        <w:t xml:space="preserve"> shall be </w:t>
      </w:r>
      <w:r w:rsidR="00663429">
        <w:t>substituted</w:t>
      </w:r>
      <w:r>
        <w:t xml:space="preserve"> </w:t>
      </w:r>
      <w:r w:rsidR="00663429">
        <w:t>with</w:t>
      </w:r>
      <w:r>
        <w:t xml:space="preserve"> the words </w:t>
      </w:r>
      <w:bookmarkStart w:id="1" w:name="_Hlk152159910"/>
      <w:r w:rsidR="00663429">
        <w:t xml:space="preserve">“letters </w:t>
      </w:r>
      <w:r>
        <w:t xml:space="preserve">b), c), e) </w:t>
      </w:r>
      <w:r w:rsidR="00663429">
        <w:t xml:space="preserve">– </w:t>
      </w:r>
      <w:r>
        <w:t>(g)</w:t>
      </w:r>
      <w:bookmarkEnd w:id="1"/>
      <w:r w:rsidR="00663429">
        <w:t>”</w:t>
      </w:r>
      <w:r>
        <w:t>;</w:t>
      </w:r>
    </w:p>
    <w:p w14:paraId="6E2811BC" w14:textId="23BB866D" w:rsidR="004C006A" w:rsidRDefault="003F4DC6">
      <w:pPr>
        <w:pStyle w:val="P68B1DB1-Normal5"/>
      </w:pPr>
      <w:r>
        <w:t xml:space="preserve">b) in the </w:t>
      </w:r>
      <w:r w:rsidR="00663429">
        <w:t>notion</w:t>
      </w:r>
      <w:r>
        <w:t xml:space="preserve"> of </w:t>
      </w:r>
      <w:r w:rsidR="00663429">
        <w:t>“</w:t>
      </w:r>
      <w:r>
        <w:t xml:space="preserve">non-resident legal </w:t>
      </w:r>
      <w:r w:rsidR="00663429">
        <w:t>entities”</w:t>
      </w:r>
      <w:r>
        <w:t xml:space="preserve">, the words </w:t>
      </w:r>
      <w:r w:rsidR="00663429">
        <w:t xml:space="preserve">“letters </w:t>
      </w:r>
      <w:r>
        <w:t>b)</w:t>
      </w:r>
      <w:r w:rsidR="00663429">
        <w:t>-</w:t>
      </w:r>
      <w:r>
        <w:t>i)</w:t>
      </w:r>
      <w:r w:rsidR="00663429">
        <w:t>”</w:t>
      </w:r>
      <w:r>
        <w:t xml:space="preserve"> </w:t>
      </w:r>
      <w:r w:rsidR="00663429">
        <w:t>shall be</w:t>
      </w:r>
      <w:r>
        <w:t xml:space="preserve"> </w:t>
      </w:r>
      <w:r w:rsidR="00663429">
        <w:t>substituted</w:t>
      </w:r>
      <w:r>
        <w:t xml:space="preserve"> </w:t>
      </w:r>
      <w:r w:rsidR="00663429">
        <w:t>with</w:t>
      </w:r>
      <w:r>
        <w:t xml:space="preserve"> the words </w:t>
      </w:r>
      <w:bookmarkStart w:id="2" w:name="_Hlk152159933"/>
      <w:r w:rsidR="00663429">
        <w:t xml:space="preserve">“letters </w:t>
      </w:r>
      <w:r>
        <w:t>b)</w:t>
      </w:r>
      <w:r w:rsidR="00663429">
        <w:t>-</w:t>
      </w:r>
      <w:r>
        <w:t>d), f)</w:t>
      </w:r>
      <w:r w:rsidR="00663429">
        <w:t>-</w:t>
      </w:r>
      <w:r>
        <w:t>i)</w:t>
      </w:r>
      <w:bookmarkEnd w:id="2"/>
      <w:r w:rsidR="00663429">
        <w:t>”</w:t>
      </w:r>
      <w:r>
        <w:t>;</w:t>
      </w:r>
    </w:p>
    <w:p w14:paraId="123D45B9" w14:textId="6C20C143" w:rsidR="004C006A" w:rsidRDefault="003F4DC6">
      <w:pPr>
        <w:pStyle w:val="P68B1DB1-Normal5"/>
      </w:pPr>
      <w:r>
        <w:t>c) the following</w:t>
      </w:r>
      <w:r w:rsidR="00663429">
        <w:t xml:space="preserve"> text shall be</w:t>
      </w:r>
      <w:r>
        <w:t xml:space="preserve"> added:</w:t>
      </w:r>
    </w:p>
    <w:p w14:paraId="000DB41E" w14:textId="2A5C009D" w:rsidR="004C006A" w:rsidRDefault="00663429">
      <w:pPr>
        <w:pStyle w:val="P68B1DB1-Normal5"/>
      </w:pPr>
      <w:r>
        <w:lastRenderedPageBreak/>
        <w:t>“</w:t>
      </w:r>
      <w:bookmarkStart w:id="3" w:name="_Hlk152159967"/>
      <w:r w:rsidRPr="00007D29">
        <w:t>The notions “external commitments” and “NBM confirmation on recording of the external commitment” shall have the meanings defined in the Instruction on notification of external commitments, approved by the Decision of the Executive Board of the National Bank of Moldova No 12/2020 (hereinafter – Instruction on notification of external commitments)</w:t>
      </w:r>
      <w:r>
        <w:t>.</w:t>
      </w:r>
      <w:bookmarkEnd w:id="3"/>
      <w:r w:rsidR="00F71862">
        <w:t>”</w:t>
      </w:r>
      <w:r>
        <w:t>;</w:t>
      </w:r>
    </w:p>
    <w:p w14:paraId="28C38BF6" w14:textId="3FA313FC" w:rsidR="004C006A" w:rsidRDefault="003F4DC6">
      <w:pPr>
        <w:pStyle w:val="P68B1DB1-Normal5"/>
      </w:pPr>
      <w:r>
        <w:t xml:space="preserve">4) </w:t>
      </w:r>
      <w:r w:rsidR="00663429">
        <w:t>Paragraph</w:t>
      </w:r>
      <w:r>
        <w:t xml:space="preserve"> 2</w:t>
      </w:r>
      <w:r w:rsidR="00663429">
        <w:t xml:space="preserve">, letter </w:t>
      </w:r>
      <w:r>
        <w:t>b) shall read as follows:</w:t>
      </w:r>
    </w:p>
    <w:p w14:paraId="1835C7C2" w14:textId="79698D50" w:rsidR="004C006A" w:rsidRDefault="003F4DC6">
      <w:pPr>
        <w:pStyle w:val="P68B1DB1-Normal5"/>
      </w:pPr>
      <w:r>
        <w:t>“</w:t>
      </w:r>
      <w:bookmarkStart w:id="4" w:name="_Hlk152160006"/>
      <w:r>
        <w:t xml:space="preserve">b) </w:t>
      </w:r>
      <w:r w:rsidR="00663429" w:rsidRPr="00007D29">
        <w:t>payment service providers listed in Article 5 paragraph (1) letter b)-d) of Law No 114/2012 (hereinafter – non-bank RPS providers).</w:t>
      </w:r>
      <w:bookmarkEnd w:id="4"/>
      <w:r>
        <w:t>”;</w:t>
      </w:r>
    </w:p>
    <w:p w14:paraId="5ADA3CA8" w14:textId="4884995E" w:rsidR="004C006A" w:rsidRDefault="003F4DC6">
      <w:pPr>
        <w:pStyle w:val="P68B1DB1-Normal5"/>
      </w:pPr>
      <w:r>
        <w:t xml:space="preserve">5) </w:t>
      </w:r>
      <w:r w:rsidR="00663429">
        <w:t>I</w:t>
      </w:r>
      <w:r>
        <w:t xml:space="preserve">n </w:t>
      </w:r>
      <w:r w:rsidR="00663429">
        <w:t>paragraph</w:t>
      </w:r>
      <w:r>
        <w:t xml:space="preserve"> 5 the words </w:t>
      </w:r>
      <w:r w:rsidR="00663429">
        <w:t>“</w:t>
      </w:r>
      <w:r>
        <w:t>National Bank of Moldova (hereinafter – N</w:t>
      </w:r>
      <w:r w:rsidR="00663429">
        <w:t>B</w:t>
      </w:r>
      <w:r>
        <w:t>M)</w:t>
      </w:r>
      <w:r w:rsidR="00663429">
        <w:t>”</w:t>
      </w:r>
      <w:r>
        <w:t xml:space="preserve"> shall be </w:t>
      </w:r>
      <w:r w:rsidR="00663429">
        <w:t>substituted</w:t>
      </w:r>
      <w:r>
        <w:t xml:space="preserve"> </w:t>
      </w:r>
      <w:r w:rsidR="00250BB0">
        <w:t>with</w:t>
      </w:r>
      <w:r>
        <w:t xml:space="preserve"> the acronym </w:t>
      </w:r>
      <w:bookmarkStart w:id="5" w:name="_Hlk152160042"/>
      <w:r w:rsidR="00663429">
        <w:t>“</w:t>
      </w:r>
      <w:r>
        <w:t>N</w:t>
      </w:r>
      <w:r w:rsidR="00663429">
        <w:t>B</w:t>
      </w:r>
      <w:r>
        <w:t>M</w:t>
      </w:r>
      <w:bookmarkEnd w:id="5"/>
      <w:r w:rsidR="00663429">
        <w:t>”</w:t>
      </w:r>
      <w:r>
        <w:t>;</w:t>
      </w:r>
    </w:p>
    <w:p w14:paraId="2B8FAFEF" w14:textId="546C816B" w:rsidR="004C006A" w:rsidRDefault="003F4DC6">
      <w:pPr>
        <w:pStyle w:val="P68B1DB1-Normal5"/>
      </w:pPr>
      <w:r>
        <w:t xml:space="preserve">6) </w:t>
      </w:r>
      <w:r w:rsidR="00B064ED">
        <w:t>I</w:t>
      </w:r>
      <w:r>
        <w:t xml:space="preserve">n </w:t>
      </w:r>
      <w:r w:rsidR="00B064ED">
        <w:t>paragraph</w:t>
      </w:r>
      <w:r>
        <w:t xml:space="preserve"> 10, the words </w:t>
      </w:r>
      <w:r w:rsidR="00B064ED">
        <w:t>“</w:t>
      </w:r>
      <w:r w:rsidR="00CA36DF" w:rsidRPr="00CA36DF">
        <w:t>automatic teller machines (ATMs), telecommunication, digital or IT device, including through cash payment terminals (cash-in terminals)</w:t>
      </w:r>
      <w:r w:rsidR="00250BB0">
        <w:t>”</w:t>
      </w:r>
      <w:r>
        <w:t xml:space="preserve"> </w:t>
      </w:r>
      <w:r w:rsidR="00250BB0">
        <w:t>shall be</w:t>
      </w:r>
      <w:r>
        <w:t xml:space="preserve"> </w:t>
      </w:r>
      <w:r w:rsidR="00250BB0">
        <w:t>substituted with</w:t>
      </w:r>
      <w:r>
        <w:t xml:space="preserve"> the words </w:t>
      </w:r>
      <w:bookmarkStart w:id="6" w:name="_Hlk152160080"/>
      <w:r w:rsidR="00B064ED">
        <w:t>“</w:t>
      </w:r>
      <w:r w:rsidR="00B064ED" w:rsidRPr="00007D29">
        <w:t>devices that can be used for remote communication (terminals, telephones etc.</w:t>
      </w:r>
      <w:r>
        <w:t>)</w:t>
      </w:r>
      <w:bookmarkEnd w:id="6"/>
      <w:r w:rsidR="00B064ED">
        <w:t>”</w:t>
      </w:r>
      <w:r>
        <w:t>;</w:t>
      </w:r>
    </w:p>
    <w:p w14:paraId="425D1CD9" w14:textId="1686D803" w:rsidR="004C006A" w:rsidRDefault="003F4DC6">
      <w:pPr>
        <w:pStyle w:val="P68B1DB1-Normal5"/>
      </w:pPr>
      <w:r>
        <w:t xml:space="preserve">7) </w:t>
      </w:r>
      <w:r w:rsidR="00250BB0">
        <w:t>Paragraph</w:t>
      </w:r>
      <w:r>
        <w:t xml:space="preserve"> 16:</w:t>
      </w:r>
    </w:p>
    <w:p w14:paraId="725FC589" w14:textId="592D43CA" w:rsidR="004C006A" w:rsidRDefault="00250BB0">
      <w:pPr>
        <w:pStyle w:val="P68B1DB1-Normal5"/>
      </w:pPr>
      <w:r>
        <w:t>a) the words “National Bank of Moldova” shall be substituted with the acronym “</w:t>
      </w:r>
      <w:bookmarkStart w:id="7" w:name="_Hlk152160112"/>
      <w:r>
        <w:t>NBM</w:t>
      </w:r>
      <w:bookmarkEnd w:id="7"/>
      <w:r>
        <w:t>”;</w:t>
      </w:r>
    </w:p>
    <w:p w14:paraId="69D6BF30" w14:textId="2025CAA3" w:rsidR="004C006A" w:rsidRDefault="003F4DC6">
      <w:pPr>
        <w:pStyle w:val="P68B1DB1-Normal5"/>
      </w:pPr>
      <w:r>
        <w:t xml:space="preserve">b) the </w:t>
      </w:r>
      <w:r w:rsidR="00250BB0">
        <w:t xml:space="preserve">following text shall be added </w:t>
      </w:r>
      <w:bookmarkStart w:id="8" w:name="_Hlk152160151"/>
      <w:r>
        <w:t>“(hereinafter – N</w:t>
      </w:r>
      <w:r w:rsidR="00250BB0">
        <w:t>B</w:t>
      </w:r>
      <w:r>
        <w:t xml:space="preserve">M </w:t>
      </w:r>
      <w:r w:rsidR="00250BB0">
        <w:t>authorizations</w:t>
      </w:r>
      <w:r>
        <w:t>)</w:t>
      </w:r>
      <w:bookmarkEnd w:id="8"/>
      <w:r>
        <w:t>”;</w:t>
      </w:r>
    </w:p>
    <w:p w14:paraId="50FA95BA" w14:textId="5C711583" w:rsidR="004C006A" w:rsidRDefault="003F4DC6">
      <w:pPr>
        <w:pStyle w:val="P68B1DB1-Normal5"/>
      </w:pPr>
      <w:r>
        <w:t xml:space="preserve">8) </w:t>
      </w:r>
      <w:r w:rsidR="00250BB0">
        <w:t>I</w:t>
      </w:r>
      <w:r>
        <w:t xml:space="preserve">n </w:t>
      </w:r>
      <w:r w:rsidR="00250BB0">
        <w:t>paragraph</w:t>
      </w:r>
      <w:r>
        <w:t xml:space="preserve"> 21 </w:t>
      </w:r>
      <w:r w:rsidR="00250BB0">
        <w:t xml:space="preserve">sub-item </w:t>
      </w:r>
      <w:r>
        <w:t xml:space="preserve">4), the words </w:t>
      </w:r>
      <w:r w:rsidR="00250BB0">
        <w:t>“</w:t>
      </w:r>
      <w:r>
        <w:t xml:space="preserve">of the </w:t>
      </w:r>
      <w:r w:rsidR="0063584C" w:rsidRPr="00007D29">
        <w:t xml:space="preserve">appropriate </w:t>
      </w:r>
      <w:r>
        <w:t>notification/</w:t>
      </w:r>
      <w:r w:rsidR="0063584C" w:rsidRPr="00007D29">
        <w:t>authorization</w:t>
      </w:r>
      <w:r w:rsidR="00250BB0">
        <w:t>”</w:t>
      </w:r>
      <w:r>
        <w:t xml:space="preserve"> </w:t>
      </w:r>
      <w:r w:rsidR="0063584C">
        <w:t>shall be</w:t>
      </w:r>
      <w:r>
        <w:t xml:space="preserve"> </w:t>
      </w:r>
      <w:r w:rsidR="0063584C">
        <w:t>substituted</w:t>
      </w:r>
      <w:r>
        <w:t xml:space="preserve"> </w:t>
      </w:r>
      <w:r w:rsidR="00F71862">
        <w:t>with</w:t>
      </w:r>
      <w:r>
        <w:t xml:space="preserve"> the words </w:t>
      </w:r>
      <w:bookmarkStart w:id="9" w:name="_Hlk152160200"/>
      <w:r w:rsidR="0063584C">
        <w:t>“</w:t>
      </w:r>
      <w:bookmarkEnd w:id="9"/>
      <w:r w:rsidR="0063584C" w:rsidRPr="00007D29">
        <w:t>of the appropriate NBM confirmation/NBM authorization</w:t>
      </w:r>
      <w:r w:rsidR="0063584C">
        <w:t>”</w:t>
      </w:r>
      <w:r>
        <w:t>;</w:t>
      </w:r>
    </w:p>
    <w:p w14:paraId="4614C92F" w14:textId="5470DEA6" w:rsidR="004C006A" w:rsidRDefault="003F4DC6">
      <w:pPr>
        <w:pStyle w:val="P68B1DB1-Normal5"/>
      </w:pPr>
      <w:r>
        <w:t xml:space="preserve">9) </w:t>
      </w:r>
      <w:r w:rsidR="0063584C">
        <w:t>I</w:t>
      </w:r>
      <w:r>
        <w:t xml:space="preserve">n </w:t>
      </w:r>
      <w:r w:rsidR="0063584C">
        <w:t>paragraph</w:t>
      </w:r>
      <w:r>
        <w:t xml:space="preserve"> 39 </w:t>
      </w:r>
      <w:r w:rsidR="0063584C">
        <w:t xml:space="preserve">sub-item </w:t>
      </w:r>
      <w:r>
        <w:t xml:space="preserve">1) </w:t>
      </w:r>
      <w:r w:rsidR="0063584C">
        <w:t xml:space="preserve">letter </w:t>
      </w:r>
      <w:r>
        <w:t xml:space="preserve">c), the words </w:t>
      </w:r>
      <w:bookmarkStart w:id="10" w:name="_Hlk152160256"/>
      <w:r w:rsidR="0063584C">
        <w:t>“</w:t>
      </w:r>
      <w:r>
        <w:t xml:space="preserve">and </w:t>
      </w:r>
      <w:r w:rsidR="0063584C" w:rsidRPr="00007D29">
        <w:t>repayment</w:t>
      </w:r>
      <w:r w:rsidR="0063584C">
        <w:t>” shall be</w:t>
      </w:r>
      <w:r>
        <w:t xml:space="preserve"> added after the word </w:t>
      </w:r>
      <w:r w:rsidR="0063584C">
        <w:t>“</w:t>
      </w:r>
      <w:r>
        <w:t>granting</w:t>
      </w:r>
      <w:bookmarkEnd w:id="10"/>
      <w:r w:rsidR="0063584C">
        <w:t>”</w:t>
      </w:r>
      <w:r>
        <w:t>;</w:t>
      </w:r>
    </w:p>
    <w:p w14:paraId="3C0F5B23" w14:textId="2448D31B" w:rsidR="004C006A" w:rsidRDefault="003F4DC6">
      <w:pPr>
        <w:pStyle w:val="P68B1DB1-Normal5"/>
      </w:pPr>
      <w:r>
        <w:t>10)</w:t>
      </w:r>
      <w:r w:rsidR="0063584C">
        <w:t xml:space="preserve"> In paragraph</w:t>
      </w:r>
      <w:r>
        <w:t xml:space="preserve"> 52</w:t>
      </w:r>
      <w:r w:rsidR="0063584C">
        <w:t xml:space="preserve"> sub-item </w:t>
      </w:r>
      <w:r>
        <w:t xml:space="preserve">4), the acronym </w:t>
      </w:r>
      <w:bookmarkStart w:id="11" w:name="_Hlk152160348"/>
      <w:r w:rsidR="0063584C">
        <w:t>“</w:t>
      </w:r>
      <w:r>
        <w:t>N</w:t>
      </w:r>
      <w:r w:rsidR="0063584C">
        <w:t>B</w:t>
      </w:r>
      <w:r>
        <w:t>M</w:t>
      </w:r>
      <w:r w:rsidR="0063584C">
        <w:t>”</w:t>
      </w:r>
      <w:r>
        <w:t xml:space="preserve"> shall be </w:t>
      </w:r>
      <w:r w:rsidR="0063584C">
        <w:t>added</w:t>
      </w:r>
      <w:r>
        <w:t xml:space="preserve"> </w:t>
      </w:r>
      <w:r w:rsidR="0063584C">
        <w:t>before</w:t>
      </w:r>
      <w:r>
        <w:t xml:space="preserve"> the word </w:t>
      </w:r>
      <w:r w:rsidR="0063584C">
        <w:t>“</w:t>
      </w:r>
      <w:bookmarkEnd w:id="11"/>
      <w:r w:rsidR="0063584C">
        <w:t>authorization”</w:t>
      </w:r>
      <w:r>
        <w:t>;</w:t>
      </w:r>
    </w:p>
    <w:p w14:paraId="04B80789" w14:textId="3859AB5E" w:rsidR="004C006A" w:rsidRDefault="003F4DC6">
      <w:pPr>
        <w:pStyle w:val="P68B1DB1-Normal5"/>
      </w:pPr>
      <w:r>
        <w:t xml:space="preserve">11) </w:t>
      </w:r>
      <w:r w:rsidR="0063584C">
        <w:t>I</w:t>
      </w:r>
      <w:r>
        <w:t xml:space="preserve">n </w:t>
      </w:r>
      <w:r w:rsidR="0063584C">
        <w:t>paragraph</w:t>
      </w:r>
      <w:r>
        <w:t xml:space="preserve"> 63 </w:t>
      </w:r>
      <w:r w:rsidR="0063584C">
        <w:t xml:space="preserve">sub-item </w:t>
      </w:r>
      <w:r>
        <w:t xml:space="preserve">4), the words </w:t>
      </w:r>
      <w:r w:rsidR="0063584C">
        <w:t>“</w:t>
      </w:r>
      <w:r>
        <w:t xml:space="preserve">the </w:t>
      </w:r>
      <w:r w:rsidR="0063584C" w:rsidRPr="00007D29">
        <w:t xml:space="preserve">appropriate </w:t>
      </w:r>
      <w:r>
        <w:t>notification/</w:t>
      </w:r>
      <w:r w:rsidR="0063584C">
        <w:t>authorization”</w:t>
      </w:r>
      <w:r>
        <w:t xml:space="preserve"> </w:t>
      </w:r>
      <w:r w:rsidR="00870F62">
        <w:t>shall be substituted</w:t>
      </w:r>
      <w:r>
        <w:t xml:space="preserve"> </w:t>
      </w:r>
      <w:r w:rsidR="00870F62">
        <w:t>with</w:t>
      </w:r>
      <w:r>
        <w:t xml:space="preserve"> the words </w:t>
      </w:r>
      <w:bookmarkStart w:id="12" w:name="_Hlk152160386"/>
      <w:r w:rsidR="0063584C">
        <w:t>“</w:t>
      </w:r>
      <w:bookmarkEnd w:id="12"/>
      <w:r w:rsidR="0063584C" w:rsidRPr="00007D29">
        <w:t>the appropriate NBM confirmation /NBM authorization</w:t>
      </w:r>
      <w:r w:rsidR="0063584C">
        <w:t>”</w:t>
      </w:r>
      <w:r>
        <w:t>;</w:t>
      </w:r>
    </w:p>
    <w:p w14:paraId="2305B491" w14:textId="71C8E5D0" w:rsidR="004C006A" w:rsidRDefault="003F4DC6">
      <w:pPr>
        <w:pStyle w:val="P68B1DB1-Normal5"/>
      </w:pPr>
      <w:r>
        <w:t xml:space="preserve">12) </w:t>
      </w:r>
      <w:r w:rsidR="00870F62">
        <w:t>Paragraph</w:t>
      </w:r>
      <w:r>
        <w:t xml:space="preserve"> 70:</w:t>
      </w:r>
    </w:p>
    <w:p w14:paraId="2CECDA94" w14:textId="7CB4DA8A" w:rsidR="004C006A" w:rsidRDefault="003F4DC6">
      <w:pPr>
        <w:pStyle w:val="P68B1DB1-Normal5"/>
      </w:pPr>
      <w:r>
        <w:t xml:space="preserve">a) in </w:t>
      </w:r>
      <w:r w:rsidR="00870F62">
        <w:t xml:space="preserve">letter </w:t>
      </w:r>
      <w:r>
        <w:t xml:space="preserve">a), the words </w:t>
      </w:r>
      <w:r w:rsidR="00870F62">
        <w:t>“</w:t>
      </w:r>
      <w:r>
        <w:t>foreign financial institution</w:t>
      </w:r>
      <w:r w:rsidR="00870F62">
        <w:t xml:space="preserve">” </w:t>
      </w:r>
      <w:r>
        <w:t xml:space="preserve">shall be </w:t>
      </w:r>
      <w:r w:rsidR="00870F62">
        <w:t>substituted</w:t>
      </w:r>
      <w:r>
        <w:t xml:space="preserve"> </w:t>
      </w:r>
      <w:r w:rsidR="00870F62">
        <w:t>with</w:t>
      </w:r>
      <w:r>
        <w:t xml:space="preserve"> the words </w:t>
      </w:r>
      <w:r w:rsidR="00870F62">
        <w:t>“</w:t>
      </w:r>
      <w:r>
        <w:t>non-resident</w:t>
      </w:r>
      <w:bookmarkStart w:id="13" w:name="_Hlk152160422"/>
      <w:r>
        <w:t xml:space="preserve"> bank</w:t>
      </w:r>
      <w:bookmarkEnd w:id="13"/>
      <w:r w:rsidR="00870F62">
        <w:t>”</w:t>
      </w:r>
      <w:r>
        <w:t>;</w:t>
      </w:r>
    </w:p>
    <w:p w14:paraId="7011F099" w14:textId="2FB34FC1" w:rsidR="004C006A" w:rsidRDefault="003F4DC6">
      <w:pPr>
        <w:pStyle w:val="P68B1DB1-Normal5"/>
      </w:pPr>
      <w:r>
        <w:t xml:space="preserve">b) in </w:t>
      </w:r>
      <w:r w:rsidR="00870F62">
        <w:t>letter</w:t>
      </w:r>
      <w:r>
        <w:t xml:space="preserve"> d), the words </w:t>
      </w:r>
      <w:r w:rsidR="00870F62">
        <w:t xml:space="preserve">“foreign </w:t>
      </w:r>
      <w:r>
        <w:t>financial institutions</w:t>
      </w:r>
      <w:r w:rsidR="00870F62">
        <w:t xml:space="preserve">” </w:t>
      </w:r>
      <w:r>
        <w:t xml:space="preserve">shall be </w:t>
      </w:r>
      <w:r w:rsidR="00870F62">
        <w:t>substituted with</w:t>
      </w:r>
      <w:r>
        <w:t xml:space="preserve"> the words </w:t>
      </w:r>
      <w:r w:rsidR="00870F62">
        <w:t>“</w:t>
      </w:r>
      <w:r>
        <w:t>non-resident</w:t>
      </w:r>
      <w:bookmarkStart w:id="14" w:name="_Hlk152160481"/>
      <w:r>
        <w:t xml:space="preserve"> bank</w:t>
      </w:r>
      <w:bookmarkEnd w:id="14"/>
      <w:r w:rsidR="00870F62">
        <w:t>”</w:t>
      </w:r>
      <w:r>
        <w:t xml:space="preserve"> and the words </w:t>
      </w:r>
      <w:r w:rsidR="00CA36DF">
        <w:t>“</w:t>
      </w:r>
      <w:r>
        <w:t>issued by</w:t>
      </w:r>
      <w:r w:rsidR="00CA36DF">
        <w:t>”</w:t>
      </w:r>
      <w:r>
        <w:t xml:space="preserve"> </w:t>
      </w:r>
      <w:r w:rsidR="00CA36DF">
        <w:t>is</w:t>
      </w:r>
      <w:r>
        <w:t xml:space="preserve"> excluded;</w:t>
      </w:r>
    </w:p>
    <w:p w14:paraId="52BCB595" w14:textId="2B7118C1" w:rsidR="004C006A" w:rsidRDefault="003F4DC6">
      <w:pPr>
        <w:pStyle w:val="P68B1DB1-Normal5"/>
      </w:pPr>
      <w:r>
        <w:t xml:space="preserve">13) </w:t>
      </w:r>
      <w:r w:rsidR="00CA7744">
        <w:t>I</w:t>
      </w:r>
      <w:r>
        <w:t xml:space="preserve">n </w:t>
      </w:r>
      <w:r w:rsidR="00CA7744">
        <w:t>paragraph</w:t>
      </w:r>
      <w:r>
        <w:t xml:space="preserve"> 71, the words </w:t>
      </w:r>
      <w:r w:rsidR="00CA7744">
        <w:t>“foreign financial institution”</w:t>
      </w:r>
      <w:r>
        <w:t xml:space="preserve"> </w:t>
      </w:r>
      <w:r w:rsidR="00CA7744">
        <w:t>shall be substituted</w:t>
      </w:r>
      <w:r>
        <w:t xml:space="preserve"> </w:t>
      </w:r>
      <w:r w:rsidR="00CA7744">
        <w:t>with</w:t>
      </w:r>
      <w:r>
        <w:t xml:space="preserve"> the words </w:t>
      </w:r>
      <w:r w:rsidR="00CA7744">
        <w:t>“</w:t>
      </w:r>
      <w:r>
        <w:t>non-resident</w:t>
      </w:r>
      <w:bookmarkStart w:id="15" w:name="_Hlk152160850"/>
      <w:r>
        <w:t xml:space="preserve"> banks</w:t>
      </w:r>
      <w:bookmarkEnd w:id="15"/>
      <w:r w:rsidR="00CA7744">
        <w:t>”</w:t>
      </w:r>
      <w:r>
        <w:t xml:space="preserve"> and the words </w:t>
      </w:r>
      <w:r w:rsidR="00CA7744">
        <w:t xml:space="preserve">“letters </w:t>
      </w:r>
      <w:r>
        <w:t>b), c), e) and f)</w:t>
      </w:r>
      <w:r w:rsidR="00CA7744">
        <w:t>”</w:t>
      </w:r>
      <w:r>
        <w:t xml:space="preserve"> </w:t>
      </w:r>
      <w:r w:rsidR="00CA7744">
        <w:t>shall be substituted</w:t>
      </w:r>
      <w:r>
        <w:t xml:space="preserve"> </w:t>
      </w:r>
      <w:r w:rsidR="00F71862">
        <w:t>with</w:t>
      </w:r>
      <w:r>
        <w:t xml:space="preserve"> the words </w:t>
      </w:r>
      <w:bookmarkStart w:id="16" w:name="_Hlk152160877"/>
      <w:r w:rsidR="00CA7744">
        <w:t xml:space="preserve">“letters </w:t>
      </w:r>
      <w:r>
        <w:t>b), e) and f)</w:t>
      </w:r>
      <w:bookmarkEnd w:id="16"/>
      <w:r w:rsidR="00CA7744">
        <w:t>”</w:t>
      </w:r>
      <w:r>
        <w:t>;</w:t>
      </w:r>
    </w:p>
    <w:p w14:paraId="0352A7AF" w14:textId="55D69B6F" w:rsidR="004C006A" w:rsidRDefault="003F4DC6">
      <w:pPr>
        <w:pStyle w:val="P68B1DB1-Normal5"/>
      </w:pPr>
      <w:r>
        <w:t xml:space="preserve">14) </w:t>
      </w:r>
      <w:r w:rsidR="00CA7744">
        <w:t>I</w:t>
      </w:r>
      <w:r>
        <w:t xml:space="preserve">n </w:t>
      </w:r>
      <w:r w:rsidR="00CA7744">
        <w:t>paragraph</w:t>
      </w:r>
      <w:r>
        <w:t xml:space="preserve"> 72 </w:t>
      </w:r>
      <w:r w:rsidR="00CA7744">
        <w:t xml:space="preserve">letter </w:t>
      </w:r>
      <w:r>
        <w:t xml:space="preserve">b), the words </w:t>
      </w:r>
      <w:r w:rsidR="00CA7744">
        <w:t>“</w:t>
      </w:r>
      <w:r>
        <w:t>financial institutions</w:t>
      </w:r>
      <w:r w:rsidR="00FF39E6">
        <w:t xml:space="preserve"> from abroad</w:t>
      </w:r>
      <w:r w:rsidR="00CA7744">
        <w:t xml:space="preserve">” </w:t>
      </w:r>
      <w:r>
        <w:t xml:space="preserve">shall be </w:t>
      </w:r>
      <w:r w:rsidR="00CA7744">
        <w:t>substituted</w:t>
      </w:r>
      <w:r>
        <w:t xml:space="preserve"> </w:t>
      </w:r>
      <w:r w:rsidR="00F71862">
        <w:t>with</w:t>
      </w:r>
      <w:r>
        <w:t xml:space="preserve"> the words </w:t>
      </w:r>
      <w:r w:rsidR="00CA7744">
        <w:t>“</w:t>
      </w:r>
      <w:r>
        <w:t>non-resident</w:t>
      </w:r>
      <w:bookmarkStart w:id="17" w:name="_Hlk152160911"/>
      <w:r>
        <w:t xml:space="preserve"> banks</w:t>
      </w:r>
      <w:bookmarkEnd w:id="17"/>
      <w:r w:rsidR="00CA7744">
        <w:t>”</w:t>
      </w:r>
      <w:r>
        <w:t>;</w:t>
      </w:r>
    </w:p>
    <w:p w14:paraId="232CE4F4" w14:textId="51040700" w:rsidR="004C006A" w:rsidRDefault="003F4DC6">
      <w:pPr>
        <w:pStyle w:val="P68B1DB1-Normal5"/>
      </w:pPr>
      <w:r>
        <w:t xml:space="preserve">15) </w:t>
      </w:r>
      <w:r w:rsidR="00CA7744">
        <w:t>Paragraph</w:t>
      </w:r>
      <w:r>
        <w:t xml:space="preserve"> 82</w:t>
      </w:r>
      <w:r w:rsidR="00CA7744">
        <w:t xml:space="preserve"> sub-item</w:t>
      </w:r>
      <w:r>
        <w:t xml:space="preserve"> 4) and </w:t>
      </w:r>
      <w:r w:rsidR="00CA7744">
        <w:t>paragraph</w:t>
      </w:r>
      <w:r>
        <w:t xml:space="preserve"> 84 </w:t>
      </w:r>
      <w:r w:rsidR="00CA7744">
        <w:t xml:space="preserve">sub-item </w:t>
      </w:r>
      <w:r>
        <w:t xml:space="preserve">4) shall be supplemented by the acronym </w:t>
      </w:r>
      <w:bookmarkStart w:id="18" w:name="_Hlk152160953"/>
      <w:r w:rsidR="00CA7744">
        <w:t>“</w:t>
      </w:r>
      <w:r>
        <w:t>N</w:t>
      </w:r>
      <w:r w:rsidR="00CA7744">
        <w:t>B</w:t>
      </w:r>
      <w:r>
        <w:t>M</w:t>
      </w:r>
      <w:r w:rsidR="00CA7744">
        <w:t>”</w:t>
      </w:r>
      <w:r>
        <w:t xml:space="preserve"> </w:t>
      </w:r>
      <w:r w:rsidR="00CA7744">
        <w:t>before</w:t>
      </w:r>
      <w:r>
        <w:t xml:space="preserve"> the word </w:t>
      </w:r>
      <w:r w:rsidR="00CA7744">
        <w:t>“</w:t>
      </w:r>
      <w:bookmarkEnd w:id="18"/>
      <w:r w:rsidR="00CA7744">
        <w:t>authorization”</w:t>
      </w:r>
      <w:r>
        <w:t>;</w:t>
      </w:r>
    </w:p>
    <w:p w14:paraId="0C582B9A" w14:textId="296BBEA2" w:rsidR="004C006A" w:rsidRDefault="003F4DC6">
      <w:pPr>
        <w:pStyle w:val="P68B1DB1-Normal5"/>
      </w:pPr>
      <w:r>
        <w:t xml:space="preserve">16) </w:t>
      </w:r>
      <w:r w:rsidR="00CA7744">
        <w:t>I</w:t>
      </w:r>
      <w:r>
        <w:t xml:space="preserve">n </w:t>
      </w:r>
      <w:r w:rsidR="00CA7744">
        <w:t>paragraph</w:t>
      </w:r>
      <w:r>
        <w:t xml:space="preserve"> 91, </w:t>
      </w:r>
      <w:r w:rsidR="00CA7744">
        <w:t>letter</w:t>
      </w:r>
      <w:r>
        <w:t xml:space="preserve"> c) </w:t>
      </w:r>
      <w:r w:rsidR="00CA7744">
        <w:t>is</w:t>
      </w:r>
      <w:r>
        <w:t xml:space="preserve"> </w:t>
      </w:r>
      <w:proofErr w:type="gramStart"/>
      <w:r>
        <w:t>repealed</w:t>
      </w:r>
      <w:proofErr w:type="gramEnd"/>
      <w:r>
        <w:t>;</w:t>
      </w:r>
    </w:p>
    <w:p w14:paraId="2D8D66F2" w14:textId="30B8ABFD" w:rsidR="004C006A" w:rsidRDefault="003F4DC6">
      <w:pPr>
        <w:pStyle w:val="P68B1DB1-Normal5"/>
      </w:pPr>
      <w:r>
        <w:t xml:space="preserve">17) </w:t>
      </w:r>
      <w:r w:rsidR="00CA7744">
        <w:t>I</w:t>
      </w:r>
      <w:r>
        <w:t xml:space="preserve">n </w:t>
      </w:r>
      <w:r w:rsidR="00CA7744">
        <w:t>paragraph</w:t>
      </w:r>
      <w:r>
        <w:t xml:space="preserve"> 92, </w:t>
      </w:r>
      <w:r w:rsidR="00CA7744">
        <w:t>sub-item</w:t>
      </w:r>
      <w:r>
        <w:t xml:space="preserve"> 3) is repealed;</w:t>
      </w:r>
    </w:p>
    <w:p w14:paraId="06E04475" w14:textId="5F06530B" w:rsidR="004C006A" w:rsidRDefault="003F4DC6">
      <w:pPr>
        <w:pStyle w:val="P68B1DB1-Normal5"/>
      </w:pPr>
      <w:r>
        <w:lastRenderedPageBreak/>
        <w:t xml:space="preserve">18) </w:t>
      </w:r>
      <w:r w:rsidR="00CA7744">
        <w:t>I</w:t>
      </w:r>
      <w:r>
        <w:t xml:space="preserve">n </w:t>
      </w:r>
      <w:r w:rsidR="00CA7744">
        <w:t>paragraph</w:t>
      </w:r>
      <w:r>
        <w:t xml:space="preserve"> 117, the words </w:t>
      </w:r>
      <w:r w:rsidR="00CA7744">
        <w:t>“</w:t>
      </w:r>
      <w:r w:rsidR="00FF39E6" w:rsidRPr="00FF39E6">
        <w:t>automatic teller machines, telecommunication, digital or IT device, including through cash payment terminals (cash-in terminals)</w:t>
      </w:r>
      <w:r w:rsidR="00CA7744">
        <w:t>”</w:t>
      </w:r>
      <w:r>
        <w:t xml:space="preserve"> </w:t>
      </w:r>
      <w:r w:rsidR="00CA7744">
        <w:t>shall be</w:t>
      </w:r>
      <w:r>
        <w:t xml:space="preserve"> </w:t>
      </w:r>
      <w:r w:rsidR="00CA7744">
        <w:t>substituted</w:t>
      </w:r>
      <w:r>
        <w:t xml:space="preserve"> </w:t>
      </w:r>
      <w:r w:rsidR="00F71862">
        <w:t>with</w:t>
      </w:r>
      <w:r>
        <w:t xml:space="preserve"> the words </w:t>
      </w:r>
      <w:bookmarkStart w:id="19" w:name="_Hlk152161064"/>
      <w:r w:rsidR="00CA7744">
        <w:t>“</w:t>
      </w:r>
      <w:r w:rsidR="00CA7744" w:rsidRPr="00007D29">
        <w:t>devices that can be used for remote communication (terminals, telephones, etc.</w:t>
      </w:r>
      <w:r>
        <w:t>)</w:t>
      </w:r>
      <w:bookmarkEnd w:id="19"/>
      <w:r w:rsidR="00CA7744">
        <w:t>”</w:t>
      </w:r>
      <w:r>
        <w:t>;</w:t>
      </w:r>
      <w:r w:rsidR="00CA7744">
        <w:t xml:space="preserve"> </w:t>
      </w:r>
    </w:p>
    <w:p w14:paraId="258709E0" w14:textId="79247F30" w:rsidR="004C006A" w:rsidRDefault="003F4DC6">
      <w:pPr>
        <w:pStyle w:val="P68B1DB1-Normal5"/>
      </w:pPr>
      <w:r>
        <w:t xml:space="preserve">19) </w:t>
      </w:r>
      <w:r w:rsidR="00CA7744">
        <w:t>In paragraph</w:t>
      </w:r>
      <w:r>
        <w:t xml:space="preserve"> 120, </w:t>
      </w:r>
      <w:r w:rsidR="00D86388">
        <w:t>the word “</w:t>
      </w:r>
      <w:bookmarkStart w:id="20" w:name="_Hlk152161117"/>
      <w:bookmarkEnd w:id="20"/>
      <w:r w:rsidR="00D86388">
        <w:t>authorized” shall be added before</w:t>
      </w:r>
      <w:r>
        <w:t xml:space="preserve"> the word </w:t>
      </w:r>
      <w:r w:rsidR="00D86388">
        <w:t>“</w:t>
      </w:r>
      <w:r>
        <w:t>translation</w:t>
      </w:r>
      <w:r w:rsidR="00D86388">
        <w:t>”</w:t>
      </w:r>
      <w:r>
        <w:t xml:space="preserve">, and the words </w:t>
      </w:r>
      <w:r w:rsidR="00D86388">
        <w:t>“</w:t>
      </w:r>
      <w:r w:rsidR="00FF39E6" w:rsidRPr="00FF39E6">
        <w:t>legalized by the notary</w:t>
      </w:r>
      <w:r w:rsidR="00D86388">
        <w:t>”</w:t>
      </w:r>
      <w:r>
        <w:t xml:space="preserve"> </w:t>
      </w:r>
      <w:r w:rsidR="00311FA1">
        <w:t>are</w:t>
      </w:r>
      <w:r>
        <w:t xml:space="preserve"> excluded;</w:t>
      </w:r>
      <w:r w:rsidR="00FF39E6">
        <w:t xml:space="preserve"> </w:t>
      </w:r>
    </w:p>
    <w:p w14:paraId="1FA00EBE" w14:textId="59E6B504" w:rsidR="004C006A" w:rsidRDefault="003F4DC6">
      <w:pPr>
        <w:pStyle w:val="P68B1DB1-Normal5"/>
      </w:pPr>
      <w:r>
        <w:t xml:space="preserve">20) </w:t>
      </w:r>
      <w:r w:rsidR="00D86388">
        <w:t>I</w:t>
      </w:r>
      <w:r>
        <w:t xml:space="preserve">n </w:t>
      </w:r>
      <w:r w:rsidR="00D86388">
        <w:t>paragraph</w:t>
      </w:r>
      <w:r>
        <w:t xml:space="preserve"> 122, the words “, including in electronic form</w:t>
      </w:r>
      <w:bookmarkStart w:id="21" w:name="_Hlk152161456"/>
      <w:r>
        <w:t xml:space="preserve">,” shall be </w:t>
      </w:r>
      <w:r w:rsidR="00910948">
        <w:t>added</w:t>
      </w:r>
      <w:r>
        <w:t xml:space="preserve"> after the word “</w:t>
      </w:r>
      <w:bookmarkEnd w:id="21"/>
      <w:r w:rsidR="00910948">
        <w:t>submission</w:t>
      </w:r>
      <w:r>
        <w:t>”;</w:t>
      </w:r>
    </w:p>
    <w:p w14:paraId="474ED1D0" w14:textId="7CC2E8ED" w:rsidR="004C006A" w:rsidRDefault="003F4DC6">
      <w:pPr>
        <w:pStyle w:val="P68B1DB1-Normal5"/>
      </w:pPr>
      <w:r w:rsidRPr="00602819">
        <w:t xml:space="preserve">21) </w:t>
      </w:r>
      <w:r w:rsidR="00910948" w:rsidRPr="00602819">
        <w:t>I</w:t>
      </w:r>
      <w:r w:rsidRPr="00602819">
        <w:t xml:space="preserve">n </w:t>
      </w:r>
      <w:r w:rsidR="00910948" w:rsidRPr="00602819">
        <w:t>paragraph</w:t>
      </w:r>
      <w:r w:rsidRPr="00602819">
        <w:t xml:space="preserve"> 122</w:t>
      </w:r>
      <w:r w:rsidRPr="00602819">
        <w:rPr>
          <w:vertAlign w:val="superscript"/>
        </w:rPr>
        <w:t>1</w:t>
      </w:r>
      <w:r w:rsidRPr="00602819">
        <w:t xml:space="preserve">, the words </w:t>
      </w:r>
      <w:r w:rsidR="00910948" w:rsidRPr="00602819">
        <w:t>“</w:t>
      </w:r>
      <w:r w:rsidRPr="00602819">
        <w:t>legislation on electronic signature and electronic document</w:t>
      </w:r>
      <w:r w:rsidR="00910948" w:rsidRPr="00602819">
        <w:t>”</w:t>
      </w:r>
      <w:r w:rsidRPr="00602819">
        <w:t xml:space="preserve"> </w:t>
      </w:r>
      <w:r w:rsidR="00910948" w:rsidRPr="00602819">
        <w:t>shall be</w:t>
      </w:r>
      <w:r w:rsidRPr="00602819">
        <w:t xml:space="preserve"> </w:t>
      </w:r>
      <w:r w:rsidR="00910948" w:rsidRPr="00602819">
        <w:t>substituted</w:t>
      </w:r>
      <w:r w:rsidRPr="00602819">
        <w:t xml:space="preserve"> </w:t>
      </w:r>
      <w:r w:rsidR="00910948" w:rsidRPr="00602819">
        <w:t>with</w:t>
      </w:r>
      <w:r w:rsidRPr="00602819">
        <w:t xml:space="preserve"> the words </w:t>
      </w:r>
      <w:bookmarkStart w:id="22" w:name="_Hlk152161495"/>
      <w:r w:rsidR="00910948" w:rsidRPr="00602819">
        <w:t>“</w:t>
      </w:r>
      <w:bookmarkEnd w:id="22"/>
      <w:r w:rsidR="008458BF" w:rsidRPr="00007D29">
        <w:t>Law No 124/2022 on Electronic Identification and Trust Services</w:t>
      </w:r>
      <w:r w:rsidR="00910948" w:rsidRPr="00602819">
        <w:t>”</w:t>
      </w:r>
      <w:r w:rsidRPr="00602819">
        <w:t>;</w:t>
      </w:r>
    </w:p>
    <w:p w14:paraId="3F9F314A" w14:textId="5C899EFF" w:rsidR="004C006A" w:rsidRDefault="003F4DC6">
      <w:pPr>
        <w:pStyle w:val="P68B1DB1-Normal5"/>
      </w:pPr>
      <w:r>
        <w:t xml:space="preserve">22) </w:t>
      </w:r>
      <w:r w:rsidR="00910948">
        <w:t>I</w:t>
      </w:r>
      <w:r>
        <w:t xml:space="preserve">n </w:t>
      </w:r>
      <w:r w:rsidR="00910948">
        <w:t>paragraph</w:t>
      </w:r>
      <w:r>
        <w:t xml:space="preserve"> 122</w:t>
      </w:r>
      <w:r>
        <w:rPr>
          <w:vertAlign w:val="superscript"/>
        </w:rPr>
        <w:t>2</w:t>
      </w:r>
      <w:r>
        <w:t xml:space="preserve">, the words </w:t>
      </w:r>
      <w:r w:rsidR="00910948">
        <w:t>“</w:t>
      </w:r>
      <w:r>
        <w:t xml:space="preserve">, approved by Decision of the Executive Board of the National Bank of Moldova </w:t>
      </w:r>
      <w:r w:rsidR="00910948">
        <w:t xml:space="preserve">No </w:t>
      </w:r>
      <w:r>
        <w:t>12/2020 (hereinafter – Instruction on notification of external commitments)</w:t>
      </w:r>
      <w:r w:rsidR="00910948">
        <w:t>”</w:t>
      </w:r>
      <w:r>
        <w:t xml:space="preserve"> are excluded;</w:t>
      </w:r>
    </w:p>
    <w:p w14:paraId="5F1EB409" w14:textId="52F9CF52" w:rsidR="004C006A" w:rsidRDefault="003F4DC6">
      <w:pPr>
        <w:pStyle w:val="P68B1DB1-Normal5"/>
      </w:pPr>
      <w:r>
        <w:t xml:space="preserve">23) </w:t>
      </w:r>
      <w:r w:rsidR="00602819">
        <w:t>I</w:t>
      </w:r>
      <w:r>
        <w:t xml:space="preserve">n </w:t>
      </w:r>
      <w:r w:rsidR="00602819">
        <w:t>paragraph</w:t>
      </w:r>
      <w:r>
        <w:t xml:space="preserve"> 124 </w:t>
      </w:r>
      <w:r w:rsidR="00602819">
        <w:t xml:space="preserve">letter </w:t>
      </w:r>
      <w:r>
        <w:t xml:space="preserve">a), the words </w:t>
      </w:r>
      <w:r w:rsidR="00602819">
        <w:t>“</w:t>
      </w:r>
      <w:r w:rsidR="00FF39E6" w:rsidRPr="00FF39E6">
        <w:t>costs estimate for maintaining the representation abroad of the resident legal entity</w:t>
      </w:r>
      <w:r w:rsidR="00E71668">
        <w:t>”</w:t>
      </w:r>
      <w:r>
        <w:t xml:space="preserve"> are excluded;</w:t>
      </w:r>
      <w:r w:rsidR="00FF39E6">
        <w:t xml:space="preserve"> </w:t>
      </w:r>
    </w:p>
    <w:p w14:paraId="39946FF8" w14:textId="3B8E267B" w:rsidR="004C006A" w:rsidRDefault="003F4DC6">
      <w:pPr>
        <w:pStyle w:val="P68B1DB1-Normal5"/>
      </w:pPr>
      <w:r>
        <w:t xml:space="preserve">24) </w:t>
      </w:r>
      <w:r w:rsidR="00311FA1">
        <w:t>I</w:t>
      </w:r>
      <w:r>
        <w:t xml:space="preserve">n </w:t>
      </w:r>
      <w:r w:rsidR="00311FA1">
        <w:t>paragraph</w:t>
      </w:r>
      <w:r>
        <w:t xml:space="preserve"> 127, the words </w:t>
      </w:r>
      <w:r w:rsidR="00311FA1">
        <w:t>“</w:t>
      </w:r>
      <w:r>
        <w:t>issued by</w:t>
      </w:r>
      <w:r w:rsidR="00311FA1">
        <w:t>”</w:t>
      </w:r>
      <w:r>
        <w:t xml:space="preserve"> are excluded;</w:t>
      </w:r>
    </w:p>
    <w:p w14:paraId="50E09FB4" w14:textId="68AFC86F" w:rsidR="004C006A" w:rsidRDefault="003F4DC6">
      <w:pPr>
        <w:pStyle w:val="P68B1DB1-Normal5"/>
      </w:pPr>
      <w:r>
        <w:t xml:space="preserve">25) </w:t>
      </w:r>
      <w:r w:rsidR="00311FA1">
        <w:t>Paragraph</w:t>
      </w:r>
      <w:r>
        <w:t xml:space="preserve"> 128 is repealed;</w:t>
      </w:r>
    </w:p>
    <w:p w14:paraId="5B092B4D" w14:textId="3923416A" w:rsidR="004C006A" w:rsidRDefault="003F4DC6">
      <w:pPr>
        <w:pStyle w:val="P68B1DB1-Normal5"/>
      </w:pPr>
      <w:r>
        <w:t xml:space="preserve">26) </w:t>
      </w:r>
      <w:r w:rsidR="00311FA1">
        <w:t>I</w:t>
      </w:r>
      <w:r>
        <w:t>n the title of Section 2 of Chapter II, Title IV, the words “</w:t>
      </w:r>
      <w:r w:rsidR="00FF63FD">
        <w:t>notifications</w:t>
      </w:r>
      <w:r>
        <w:t>/</w:t>
      </w:r>
      <w:r w:rsidR="00311FA1">
        <w:t>authorizations</w:t>
      </w:r>
      <w:r>
        <w:t xml:space="preserve">” shall be </w:t>
      </w:r>
      <w:r w:rsidR="00311FA1">
        <w:t>substituted</w:t>
      </w:r>
      <w:r>
        <w:t xml:space="preserve"> </w:t>
      </w:r>
      <w:r w:rsidR="00F71862">
        <w:t>with</w:t>
      </w:r>
      <w:r>
        <w:t xml:space="preserve"> the words “N</w:t>
      </w:r>
      <w:r w:rsidR="00311FA1">
        <w:t>B</w:t>
      </w:r>
      <w:r>
        <w:t>M</w:t>
      </w:r>
      <w:bookmarkStart w:id="23" w:name="_Hlk152161647"/>
      <w:r>
        <w:t xml:space="preserve"> confirmations/N</w:t>
      </w:r>
      <w:r w:rsidR="00311FA1">
        <w:t>B</w:t>
      </w:r>
      <w:r>
        <w:t xml:space="preserve">M </w:t>
      </w:r>
      <w:bookmarkEnd w:id="23"/>
      <w:r w:rsidR="00311FA1">
        <w:t>authorizations</w:t>
      </w:r>
      <w:r>
        <w:t>”;</w:t>
      </w:r>
    </w:p>
    <w:p w14:paraId="09CEFEB2" w14:textId="7A620BE8" w:rsidR="004C006A" w:rsidRDefault="003F4DC6">
      <w:pPr>
        <w:pStyle w:val="P68B1DB1-Normal5"/>
      </w:pPr>
      <w:r>
        <w:t xml:space="preserve">27) </w:t>
      </w:r>
      <w:r w:rsidR="00311FA1">
        <w:t>Paragraph</w:t>
      </w:r>
      <w:r>
        <w:t xml:space="preserve"> 130 shall read as follows:</w:t>
      </w:r>
    </w:p>
    <w:p w14:paraId="17EE0611" w14:textId="1B82A4B8" w:rsidR="004C006A" w:rsidRDefault="00311FA1">
      <w:pPr>
        <w:pStyle w:val="P68B1DB1-Normal5"/>
      </w:pPr>
      <w:bookmarkStart w:id="24" w:name="_Hlk152161676"/>
      <w:r>
        <w:t xml:space="preserve">“130. </w:t>
      </w:r>
      <w:r w:rsidRPr="00007D29">
        <w:t>When making payments and transfers under external commitments framework subject to NBM notification, the resident is required to submit to the RPS provider the NBM confirmation on recording of the external commitment (or, if applicable, the NBM confirmation on recording of the amended external commitment), issued according to the Instruction on notification of external commitments</w:t>
      </w:r>
      <w:r>
        <w:t>.</w:t>
      </w:r>
      <w:bookmarkEnd w:id="24"/>
      <w:r>
        <w:t>”;</w:t>
      </w:r>
    </w:p>
    <w:p w14:paraId="31F5AA5B" w14:textId="2A4994F9" w:rsidR="004C006A" w:rsidRDefault="003F4DC6">
      <w:pPr>
        <w:pStyle w:val="P68B1DB1-Normal5"/>
      </w:pPr>
      <w:r>
        <w:t xml:space="preserve">28) </w:t>
      </w:r>
      <w:r w:rsidR="00311FA1">
        <w:t>I</w:t>
      </w:r>
      <w:r>
        <w:t xml:space="preserve">n </w:t>
      </w:r>
      <w:r w:rsidR="00311FA1">
        <w:t>paragraph</w:t>
      </w:r>
      <w:r>
        <w:t xml:space="preserve"> 130</w:t>
      </w:r>
      <w:r>
        <w:rPr>
          <w:vertAlign w:val="superscript"/>
        </w:rPr>
        <w:t>1</w:t>
      </w:r>
      <w:r>
        <w:t xml:space="preserve">, the words </w:t>
      </w:r>
      <w:r w:rsidR="00311FA1">
        <w:t>“</w:t>
      </w:r>
      <w:r>
        <w:t>the respective notification</w:t>
      </w:r>
      <w:r w:rsidR="00311FA1">
        <w:t>”</w:t>
      </w:r>
      <w:r>
        <w:t xml:space="preserve"> </w:t>
      </w:r>
      <w:r w:rsidR="00311FA1">
        <w:t>shall be</w:t>
      </w:r>
      <w:r>
        <w:t xml:space="preserve"> </w:t>
      </w:r>
      <w:r w:rsidR="00311FA1">
        <w:t>substituted</w:t>
      </w:r>
      <w:r>
        <w:t xml:space="preserve"> </w:t>
      </w:r>
      <w:r w:rsidR="00F71862">
        <w:t>with</w:t>
      </w:r>
      <w:r>
        <w:t xml:space="preserve"> the words </w:t>
      </w:r>
      <w:bookmarkStart w:id="25" w:name="_Hlk152162436"/>
      <w:r w:rsidR="00311FA1">
        <w:t>“</w:t>
      </w:r>
      <w:r>
        <w:t>the respective N</w:t>
      </w:r>
      <w:r w:rsidR="00311FA1">
        <w:t>B</w:t>
      </w:r>
      <w:r>
        <w:t>M</w:t>
      </w:r>
      <w:bookmarkEnd w:id="25"/>
      <w:r w:rsidR="00311FA1" w:rsidRPr="00311FA1">
        <w:t xml:space="preserve"> </w:t>
      </w:r>
      <w:r w:rsidR="00311FA1">
        <w:t>confirmation”</w:t>
      </w:r>
      <w:r>
        <w:t>;</w:t>
      </w:r>
    </w:p>
    <w:p w14:paraId="38954617" w14:textId="059FF2DD" w:rsidR="004C006A" w:rsidRDefault="003F4DC6">
      <w:pPr>
        <w:pStyle w:val="P68B1DB1-Normal5"/>
      </w:pPr>
      <w:r>
        <w:t xml:space="preserve">29) </w:t>
      </w:r>
      <w:r w:rsidR="00575773">
        <w:t>Paragraph</w:t>
      </w:r>
      <w:r>
        <w:t xml:space="preserve"> 130</w:t>
      </w:r>
      <w:r>
        <w:rPr>
          <w:vertAlign w:val="superscript"/>
        </w:rPr>
        <w:t>2</w:t>
      </w:r>
      <w:r>
        <w:t>:</w:t>
      </w:r>
    </w:p>
    <w:p w14:paraId="387472F7" w14:textId="6A1B8EA8" w:rsidR="004C006A" w:rsidRDefault="00575773">
      <w:pPr>
        <w:pStyle w:val="P68B1DB1-Normal5"/>
      </w:pPr>
      <w:r>
        <w:t xml:space="preserve">a) the words “National Bank of Moldova” shall be substituted </w:t>
      </w:r>
      <w:r w:rsidR="00F71862">
        <w:t>with</w:t>
      </w:r>
      <w:r>
        <w:t xml:space="preserve"> the acronym “NBM”;</w:t>
      </w:r>
    </w:p>
    <w:p w14:paraId="26652EF4" w14:textId="61EF29F2" w:rsidR="004C006A" w:rsidRDefault="00575773">
      <w:pPr>
        <w:pStyle w:val="P68B1DB1-Normal5"/>
      </w:pPr>
      <w:r>
        <w:t>b) in the last sentence, the words “</w:t>
      </w:r>
      <w:r w:rsidR="002A7D91" w:rsidRPr="002A7D91">
        <w:t>notification submitted</w:t>
      </w:r>
      <w:r>
        <w:t xml:space="preserve">” shall be substituted </w:t>
      </w:r>
      <w:r w:rsidR="00F71862">
        <w:t>with</w:t>
      </w:r>
      <w:r>
        <w:t xml:space="preserve"> the words “</w:t>
      </w:r>
      <w:r w:rsidRPr="00007D29">
        <w:t>notification on the external commitment submitted</w:t>
      </w:r>
      <w:r>
        <w:t>”;</w:t>
      </w:r>
    </w:p>
    <w:p w14:paraId="12C71B8A" w14:textId="568FA4B2" w:rsidR="004C006A" w:rsidRDefault="003F4DC6">
      <w:pPr>
        <w:pStyle w:val="P68B1DB1-Normal5"/>
      </w:pPr>
      <w:r>
        <w:t xml:space="preserve">30) </w:t>
      </w:r>
      <w:r w:rsidR="00575773">
        <w:t>Paragraph</w:t>
      </w:r>
      <w:r>
        <w:t xml:space="preserve"> 131 shall read as follows:</w:t>
      </w:r>
    </w:p>
    <w:p w14:paraId="0E128518" w14:textId="58B4A6E4" w:rsidR="004C006A" w:rsidRDefault="00FF63FD">
      <w:pPr>
        <w:pStyle w:val="P68B1DB1-Normal5"/>
      </w:pPr>
      <w:bookmarkStart w:id="26" w:name="_Hlk152162734"/>
      <w:r>
        <w:t xml:space="preserve">“131. </w:t>
      </w:r>
      <w:r w:rsidRPr="00007D29">
        <w:t>When the resident makes the payment/transfer related to the foreign exchange operation subject to authorization, the resident shall submit the NBM authorization to the RPS provider. If the NBM has issued amendments to the authorization, these shall be submitted together with the NBM authorization</w:t>
      </w:r>
      <w:r>
        <w:t>.</w:t>
      </w:r>
      <w:bookmarkEnd w:id="26"/>
      <w:r>
        <w:t>”;</w:t>
      </w:r>
    </w:p>
    <w:p w14:paraId="777C9E82" w14:textId="1FBA68E7" w:rsidR="004C006A" w:rsidRDefault="003F4DC6">
      <w:pPr>
        <w:pStyle w:val="P68B1DB1-Normal5"/>
      </w:pPr>
      <w:r>
        <w:t xml:space="preserve">31) </w:t>
      </w:r>
      <w:r w:rsidR="00FF63FD">
        <w:t>I</w:t>
      </w:r>
      <w:r>
        <w:t xml:space="preserve">n </w:t>
      </w:r>
      <w:r w:rsidR="00FF63FD">
        <w:t>paragraph</w:t>
      </w:r>
      <w:r>
        <w:t xml:space="preserve"> 132, the words </w:t>
      </w:r>
      <w:r w:rsidR="00FF63FD">
        <w:t>“</w:t>
      </w:r>
      <w:r w:rsidR="002A7D91" w:rsidRPr="002A7D91">
        <w:t>financial institution abroad</w:t>
      </w:r>
      <w:r w:rsidR="00FF63FD">
        <w:t>”</w:t>
      </w:r>
      <w:r>
        <w:t xml:space="preserve"> shall be </w:t>
      </w:r>
      <w:r w:rsidR="00D41EBA">
        <w:t>substituted</w:t>
      </w:r>
      <w:r>
        <w:t xml:space="preserve"> by the words </w:t>
      </w:r>
      <w:r w:rsidR="00FF63FD">
        <w:t>“</w:t>
      </w:r>
      <w:r>
        <w:t>non-resident</w:t>
      </w:r>
      <w:bookmarkStart w:id="27" w:name="_Hlk152163394"/>
      <w:r>
        <w:t xml:space="preserve"> bank</w:t>
      </w:r>
      <w:bookmarkEnd w:id="27"/>
      <w:r w:rsidR="00FF63FD">
        <w:t>”</w:t>
      </w:r>
      <w:r>
        <w:t xml:space="preserve"> and the last sentence </w:t>
      </w:r>
      <w:r w:rsidR="00FF63FD">
        <w:t>before</w:t>
      </w:r>
      <w:r>
        <w:t xml:space="preserve"> the word </w:t>
      </w:r>
      <w:r w:rsidR="00FF63FD">
        <w:t>“</w:t>
      </w:r>
      <w:r>
        <w:t>authori</w:t>
      </w:r>
      <w:r w:rsidR="00FF63FD">
        <w:t>z</w:t>
      </w:r>
      <w:r>
        <w:t>ation</w:t>
      </w:r>
      <w:r w:rsidR="00FF63FD">
        <w:t>”</w:t>
      </w:r>
      <w:r>
        <w:t xml:space="preserve"> shall be supplemented by the acronym </w:t>
      </w:r>
      <w:bookmarkStart w:id="28" w:name="_Hlk152163424"/>
      <w:r w:rsidR="00FF63FD">
        <w:t>“</w:t>
      </w:r>
      <w:r>
        <w:t>N</w:t>
      </w:r>
      <w:r w:rsidR="00FF63FD">
        <w:t>B</w:t>
      </w:r>
      <w:r>
        <w:t>M</w:t>
      </w:r>
      <w:bookmarkEnd w:id="28"/>
      <w:r w:rsidR="00FF63FD">
        <w:t>”</w:t>
      </w:r>
      <w:r>
        <w:t>;</w:t>
      </w:r>
      <w:r w:rsidR="002A7D91">
        <w:t xml:space="preserve"> </w:t>
      </w:r>
    </w:p>
    <w:p w14:paraId="79120881" w14:textId="665069E1" w:rsidR="004C006A" w:rsidRDefault="003F4DC6">
      <w:pPr>
        <w:pStyle w:val="P68B1DB1-Normal5"/>
      </w:pPr>
      <w:r>
        <w:lastRenderedPageBreak/>
        <w:t xml:space="preserve">32) </w:t>
      </w:r>
      <w:r w:rsidR="008458BF">
        <w:t>In p</w:t>
      </w:r>
      <w:r w:rsidR="00FF63FD">
        <w:t>aragraph</w:t>
      </w:r>
      <w:r>
        <w:t xml:space="preserve"> 133, after the words </w:t>
      </w:r>
      <w:r w:rsidR="008458BF">
        <w:t>“paragraph</w:t>
      </w:r>
      <w:r>
        <w:t xml:space="preserve"> 122</w:t>
      </w:r>
      <w:r w:rsidR="008458BF">
        <w:t>”</w:t>
      </w:r>
      <w:r>
        <w:t xml:space="preserve">, the words </w:t>
      </w:r>
      <w:bookmarkStart w:id="29" w:name="_Hlk152163459"/>
      <w:r w:rsidR="008458BF">
        <w:t>“</w:t>
      </w:r>
      <w:r>
        <w:t xml:space="preserve">and/or </w:t>
      </w:r>
      <w:r w:rsidR="008458BF">
        <w:t>paragraph</w:t>
      </w:r>
      <w:r>
        <w:t xml:space="preserve"> 122</w:t>
      </w:r>
      <w:r>
        <w:rPr>
          <w:vertAlign w:val="superscript"/>
        </w:rPr>
        <w:t>1</w:t>
      </w:r>
      <w:bookmarkEnd w:id="29"/>
      <w:r w:rsidR="008458BF">
        <w:t>”</w:t>
      </w:r>
      <w:r>
        <w:t xml:space="preserve"> </w:t>
      </w:r>
      <w:r w:rsidR="008458BF">
        <w:t>shall be</w:t>
      </w:r>
      <w:r>
        <w:t xml:space="preserve"> added;</w:t>
      </w:r>
    </w:p>
    <w:p w14:paraId="5AFB9D6E" w14:textId="19731B01" w:rsidR="004C006A" w:rsidRDefault="003F4DC6">
      <w:pPr>
        <w:pStyle w:val="P68B1DB1-Normal5"/>
      </w:pPr>
      <w:r>
        <w:t xml:space="preserve">33) </w:t>
      </w:r>
      <w:r w:rsidR="008458BF">
        <w:t>In paragraph</w:t>
      </w:r>
      <w:r>
        <w:t xml:space="preserve"> 134, the words </w:t>
      </w:r>
      <w:r w:rsidR="008458BF">
        <w:t>“</w:t>
      </w:r>
      <w:r w:rsidR="002A7D91" w:rsidRPr="002A7D91">
        <w:t>notification (by case, of the modified notification)</w:t>
      </w:r>
      <w:r w:rsidR="008458BF">
        <w:t>”</w:t>
      </w:r>
      <w:r>
        <w:t xml:space="preserve"> </w:t>
      </w:r>
      <w:r w:rsidR="00D41EBA">
        <w:t>shall be</w:t>
      </w:r>
      <w:r>
        <w:t xml:space="preserve"> </w:t>
      </w:r>
      <w:r w:rsidR="00D41EBA">
        <w:t>substituted</w:t>
      </w:r>
      <w:r>
        <w:t xml:space="preserve"> by the words </w:t>
      </w:r>
      <w:bookmarkStart w:id="30" w:name="_Hlk152163520"/>
      <w:r w:rsidR="008458BF">
        <w:t>“</w:t>
      </w:r>
      <w:r w:rsidR="008458BF" w:rsidRPr="00007D29">
        <w:t>NBM confirmation (or, if applicable, the amended NBM confirmation) and NBM authorization</w:t>
      </w:r>
      <w:bookmarkEnd w:id="30"/>
      <w:r w:rsidR="008458BF">
        <w:t>”</w:t>
      </w:r>
      <w:r>
        <w:t>;</w:t>
      </w:r>
      <w:r w:rsidR="008458BF">
        <w:t xml:space="preserve"> </w:t>
      </w:r>
    </w:p>
    <w:p w14:paraId="01D376C8" w14:textId="24FD6228" w:rsidR="004C006A" w:rsidRDefault="003F4DC6">
      <w:pPr>
        <w:pStyle w:val="P68B1DB1-Normal5"/>
      </w:pPr>
      <w:r>
        <w:t xml:space="preserve">34) </w:t>
      </w:r>
      <w:r w:rsidR="008458BF">
        <w:t>Paragraphs</w:t>
      </w:r>
      <w:r>
        <w:t xml:space="preserve"> 135 and 136 shall read as follows:</w:t>
      </w:r>
    </w:p>
    <w:p w14:paraId="01733A05" w14:textId="2C9EDF28" w:rsidR="004C006A" w:rsidRDefault="008458BF">
      <w:pPr>
        <w:pStyle w:val="P68B1DB1-Normal5"/>
      </w:pPr>
      <w:bookmarkStart w:id="31" w:name="_Hlk152163617"/>
      <w:r>
        <w:t xml:space="preserve">“135. </w:t>
      </w:r>
      <w:r w:rsidRPr="00007D29">
        <w:t>When carrying out foreign exchange operations, the NBM confirmation on recording of the external commitment (if applicable the NBM confirmation on recording of the amended external commitment) shall pe submitted to the RPS provider and/or the NBM authorization, in electronic form, the RPS provider shall consider the provisions of Law No 124/2022 on Electronic Identification and Trust Services</w:t>
      </w:r>
      <w:r>
        <w:t>.</w:t>
      </w:r>
    </w:p>
    <w:p w14:paraId="2D4795DB" w14:textId="2CB04ADE" w:rsidR="004C006A" w:rsidRDefault="003F4DC6">
      <w:pPr>
        <w:pStyle w:val="P68B1DB1-Normal5"/>
      </w:pPr>
      <w:r>
        <w:t xml:space="preserve">136. </w:t>
      </w:r>
      <w:r w:rsidR="008458BF" w:rsidRPr="00007D29">
        <w:t>If the cash collected from the resident is deposited (in cases allowed by Law 62/2008) to the account of the non-resident legal entity in the cash office of this legal entity within the foreign exchange operation subject to authorization under the above law, the NBM authorization issued to the resident shall be submitted to the RPS provider</w:t>
      </w:r>
      <w:r>
        <w:t>.</w:t>
      </w:r>
      <w:bookmarkEnd w:id="31"/>
      <w:r w:rsidR="008458BF">
        <w:t>”</w:t>
      </w:r>
      <w:r>
        <w:t>;</w:t>
      </w:r>
    </w:p>
    <w:p w14:paraId="363ADCFF" w14:textId="133A62E3" w:rsidR="004C006A" w:rsidRDefault="003F4DC6">
      <w:pPr>
        <w:pStyle w:val="P68B1DB1-Normal5"/>
      </w:pPr>
      <w:r>
        <w:t xml:space="preserve">35) </w:t>
      </w:r>
      <w:r w:rsidR="008458BF">
        <w:t>Paragraph</w:t>
      </w:r>
      <w:r>
        <w:t xml:space="preserve"> 138, the first sentence shall read as follows: </w:t>
      </w:r>
      <w:bookmarkStart w:id="32" w:name="_Hlk152163675"/>
      <w:r w:rsidR="008458BF">
        <w:t>“</w:t>
      </w:r>
      <w:r w:rsidR="008458BF" w:rsidRPr="00007D29">
        <w:t>In the case referred to in paragraph 117, the RPS provider shall have evidence that the resident carrying out the foreign exchange operation subject to notification/authorization holds the NBM confirmation of the recording of the external commitment/NBM authorization and that the payment/transfer is made in accordance with the requirements of the NBM authorization, in the case of the authorized foreign exchange operation</w:t>
      </w:r>
      <w:r>
        <w:t>.</w:t>
      </w:r>
      <w:bookmarkEnd w:id="32"/>
      <w:r w:rsidR="008458BF">
        <w:t>”</w:t>
      </w:r>
      <w:r>
        <w:t>;</w:t>
      </w:r>
    </w:p>
    <w:p w14:paraId="0B3CF2E3" w14:textId="52282C1A" w:rsidR="004C006A" w:rsidRDefault="003F4DC6">
      <w:pPr>
        <w:pStyle w:val="P68B1DB1-Normal5"/>
      </w:pPr>
      <w:r>
        <w:t xml:space="preserve">36) </w:t>
      </w:r>
      <w:r w:rsidR="008458BF">
        <w:t>Paragraph</w:t>
      </w:r>
      <w:r>
        <w:t xml:space="preserve"> 139 is </w:t>
      </w:r>
      <w:proofErr w:type="gramStart"/>
      <w:r>
        <w:t>repealed</w:t>
      </w:r>
      <w:proofErr w:type="gramEnd"/>
      <w:r>
        <w:t>;</w:t>
      </w:r>
    </w:p>
    <w:p w14:paraId="3C3EB68C" w14:textId="351DB67C" w:rsidR="004C006A" w:rsidRDefault="003F4DC6">
      <w:pPr>
        <w:pStyle w:val="P68B1DB1-Normal5"/>
      </w:pPr>
      <w:r>
        <w:t xml:space="preserve">37) </w:t>
      </w:r>
      <w:r w:rsidR="008458BF">
        <w:t>Paragraph</w:t>
      </w:r>
      <w:r>
        <w:t xml:space="preserve"> 140 shall read as follows:</w:t>
      </w:r>
    </w:p>
    <w:p w14:paraId="3FEC3949" w14:textId="10C10F9E" w:rsidR="004C006A" w:rsidRDefault="008458BF">
      <w:pPr>
        <w:pStyle w:val="P68B1DB1-Normal5"/>
      </w:pPr>
      <w:bookmarkStart w:id="33" w:name="_Hlk152163714"/>
      <w:r>
        <w:t xml:space="preserve">“140. </w:t>
      </w:r>
      <w:r w:rsidRPr="00007D29">
        <w:t xml:space="preserve">The data in the justifying documents relating to the notified/authorized foreign exchange operations shall correspond to the corresponding data in the NBM confirmation of the recording of the external commitment/NBM authorization. In the event of any discrepancy, the resident shall submit to the RPS provider the amended NBM confirmation on the recording of the external commitment/amendment to the NBM </w:t>
      </w:r>
      <w:r w:rsidRPr="00411195">
        <w:rPr>
          <w:lang w:val="en-GB"/>
        </w:rPr>
        <w:t>authorisation</w:t>
      </w:r>
      <w:r w:rsidRPr="00007D29">
        <w:t xml:space="preserve"> containing the relevant amendments/completions</w:t>
      </w:r>
      <w:r>
        <w:t>.</w:t>
      </w:r>
      <w:bookmarkEnd w:id="33"/>
      <w:r>
        <w:t>”;</w:t>
      </w:r>
    </w:p>
    <w:p w14:paraId="16ECEDBF" w14:textId="0F70F903" w:rsidR="004C006A" w:rsidRDefault="003F4DC6">
      <w:pPr>
        <w:pStyle w:val="P68B1DB1-Normal5"/>
      </w:pPr>
      <w:r>
        <w:t xml:space="preserve">38) </w:t>
      </w:r>
      <w:r w:rsidR="008458BF">
        <w:t>I</w:t>
      </w:r>
      <w:r>
        <w:t xml:space="preserve">n </w:t>
      </w:r>
      <w:r w:rsidR="008458BF">
        <w:t>paragraphs</w:t>
      </w:r>
      <w:r>
        <w:t xml:space="preserve"> 141 and 142, the word </w:t>
      </w:r>
      <w:r w:rsidR="00FD5147">
        <w:t>“authorization”</w:t>
      </w:r>
      <w:r>
        <w:t xml:space="preserve"> shall be </w:t>
      </w:r>
      <w:r w:rsidR="00FD5147">
        <w:t>substituted</w:t>
      </w:r>
      <w:r>
        <w:t xml:space="preserve"> </w:t>
      </w:r>
      <w:r w:rsidR="00F71862">
        <w:t>with</w:t>
      </w:r>
      <w:r>
        <w:t xml:space="preserve"> the words </w:t>
      </w:r>
      <w:r w:rsidR="00FD5147">
        <w:t>“</w:t>
      </w:r>
      <w:r>
        <w:t>N</w:t>
      </w:r>
      <w:r w:rsidR="00FD5147">
        <w:t>B</w:t>
      </w:r>
      <w:r>
        <w:t>M</w:t>
      </w:r>
      <w:bookmarkStart w:id="34" w:name="_Hlk152163753"/>
      <w:r>
        <w:t xml:space="preserve"> </w:t>
      </w:r>
      <w:bookmarkEnd w:id="34"/>
      <w:r w:rsidR="00FD5147">
        <w:t>authorization”</w:t>
      </w:r>
      <w:r>
        <w:t>;</w:t>
      </w:r>
    </w:p>
    <w:p w14:paraId="5947AFDC" w14:textId="564280A1" w:rsidR="004C006A" w:rsidRDefault="003F4DC6">
      <w:pPr>
        <w:pStyle w:val="P68B1DB1-Normal5"/>
      </w:pPr>
      <w:r>
        <w:t xml:space="preserve">39) </w:t>
      </w:r>
      <w:r w:rsidR="00FD5147">
        <w:t>I</w:t>
      </w:r>
      <w:r>
        <w:t xml:space="preserve">n </w:t>
      </w:r>
      <w:r w:rsidR="00FD5147">
        <w:t>paragraph</w:t>
      </w:r>
      <w:r>
        <w:t xml:space="preserve"> 143, </w:t>
      </w:r>
      <w:r w:rsidR="00FD5147">
        <w:t>letters</w:t>
      </w:r>
      <w:r>
        <w:t xml:space="preserve"> a) and b) shall read as follows:</w:t>
      </w:r>
    </w:p>
    <w:p w14:paraId="6291CD7F" w14:textId="2C4CDF53" w:rsidR="004C006A" w:rsidRDefault="003F4DC6">
      <w:pPr>
        <w:pStyle w:val="P68B1DB1-Normal5"/>
      </w:pPr>
      <w:r>
        <w:t>“</w:t>
      </w:r>
      <w:bookmarkStart w:id="35" w:name="_Hlk152163813"/>
      <w:r>
        <w:t xml:space="preserve">a) </w:t>
      </w:r>
      <w:r w:rsidR="00FD5147" w:rsidRPr="00007D29">
        <w:t>NBM confirmation on the recording of the external commitment/NBM confirmation on the amended recording of the external commitment</w:t>
      </w:r>
      <w:r>
        <w:t>;</w:t>
      </w:r>
    </w:p>
    <w:p w14:paraId="2E954842" w14:textId="128F6F36" w:rsidR="004C006A" w:rsidRDefault="00FD5147">
      <w:pPr>
        <w:pStyle w:val="P68B1DB1-Normal5"/>
      </w:pPr>
      <w:r>
        <w:t xml:space="preserve">b) </w:t>
      </w:r>
      <w:r w:rsidRPr="00007D29">
        <w:t>NBM authorization and, if any, the amendments to it</w:t>
      </w:r>
      <w:r>
        <w:t>.</w:t>
      </w:r>
      <w:bookmarkEnd w:id="35"/>
      <w:r>
        <w:t>”;</w:t>
      </w:r>
    </w:p>
    <w:p w14:paraId="52F17F12" w14:textId="21F57D82" w:rsidR="004C006A" w:rsidRDefault="003F4DC6">
      <w:pPr>
        <w:pStyle w:val="P68B1DB1-Normal5"/>
      </w:pPr>
      <w:r>
        <w:t xml:space="preserve">40) </w:t>
      </w:r>
      <w:r w:rsidR="00FD5147">
        <w:t>I</w:t>
      </w:r>
      <w:r>
        <w:t xml:space="preserve">n </w:t>
      </w:r>
      <w:r w:rsidR="00FD5147">
        <w:t>paragraph</w:t>
      </w:r>
      <w:r>
        <w:t xml:space="preserve"> 144, the text </w:t>
      </w:r>
      <w:r w:rsidR="00FD5147">
        <w:t>“paragraphs</w:t>
      </w:r>
      <w:r>
        <w:t xml:space="preserve"> 139</w:t>
      </w:r>
      <w:r w:rsidR="00FD5147">
        <w:t>-</w:t>
      </w:r>
      <w:r>
        <w:t>142</w:t>
      </w:r>
      <w:r w:rsidR="00FD5147">
        <w:t>”</w:t>
      </w:r>
      <w:r>
        <w:t xml:space="preserve"> </w:t>
      </w:r>
      <w:r w:rsidR="00FD5147">
        <w:t>shall be</w:t>
      </w:r>
      <w:r>
        <w:t xml:space="preserve"> </w:t>
      </w:r>
      <w:r w:rsidR="00FD5147">
        <w:t>substituted</w:t>
      </w:r>
      <w:r>
        <w:t xml:space="preserve"> </w:t>
      </w:r>
      <w:r w:rsidR="00FD5147">
        <w:t>with</w:t>
      </w:r>
      <w:r>
        <w:t xml:space="preserve"> the text </w:t>
      </w:r>
      <w:r w:rsidR="00FD5147">
        <w:t>“paragraphs</w:t>
      </w:r>
      <w:r>
        <w:t xml:space="preserve"> 140</w:t>
      </w:r>
      <w:r w:rsidR="00FD5147">
        <w:t>-</w:t>
      </w:r>
      <w:r>
        <w:t>142</w:t>
      </w:r>
      <w:r w:rsidR="00FD5147">
        <w:t>”</w:t>
      </w:r>
      <w:r>
        <w:t>;</w:t>
      </w:r>
    </w:p>
    <w:p w14:paraId="15A4C9D5" w14:textId="5A3CCFD4" w:rsidR="004C006A" w:rsidRDefault="003F4DC6">
      <w:pPr>
        <w:pStyle w:val="P68B1DB1-Normal5"/>
      </w:pPr>
      <w:r>
        <w:t xml:space="preserve">41) </w:t>
      </w:r>
      <w:r w:rsidR="00FD5147">
        <w:t>Paragraph</w:t>
      </w:r>
      <w:r>
        <w:t xml:space="preserve"> 145 shall read as follows:</w:t>
      </w:r>
    </w:p>
    <w:p w14:paraId="3F018FA6" w14:textId="1B788953" w:rsidR="004C006A" w:rsidRDefault="00FD5147">
      <w:pPr>
        <w:pStyle w:val="P68B1DB1-Normal5"/>
      </w:pPr>
      <w:bookmarkStart w:id="36" w:name="_Hlk152163879"/>
      <w:r>
        <w:t xml:space="preserve">“145. </w:t>
      </w:r>
      <w:r w:rsidRPr="00007D29">
        <w:t xml:space="preserve">If the RPS provider performs the notified/authorized foreign exchange operation on its own name and on its own account through its account opened with another RPS provider, the </w:t>
      </w:r>
      <w:r w:rsidRPr="00007D29">
        <w:lastRenderedPageBreak/>
        <w:t xml:space="preserve">NBM confirmation on the recording of the external commitment/NBM </w:t>
      </w:r>
      <w:r w:rsidRPr="00411195">
        <w:rPr>
          <w:lang w:val="en-GB"/>
        </w:rPr>
        <w:t>authorisation</w:t>
      </w:r>
      <w:r w:rsidRPr="00007D29">
        <w:t xml:space="preserve"> shall be submitted to the RPS provider with which the account was opened. In this case, the provisions of paragraphs 130-135, 137, 138 and 140-142 shall apply</w:t>
      </w:r>
      <w:r>
        <w:t>.</w:t>
      </w:r>
      <w:bookmarkEnd w:id="36"/>
      <w:r>
        <w:t>”</w:t>
      </w:r>
      <w:r w:rsidR="00672611">
        <w:t>.</w:t>
      </w:r>
    </w:p>
    <w:p w14:paraId="5D7DE446" w14:textId="181853F1" w:rsidR="004C006A" w:rsidRDefault="003F4DC6">
      <w:pPr>
        <w:pStyle w:val="P68B1DB1-Normal4"/>
        <w:rPr>
          <w:bCs/>
        </w:rPr>
      </w:pPr>
      <w:r>
        <w:t xml:space="preserve">2. In the case of the external commitment recorded by the NBM by </w:t>
      </w:r>
      <w:r w:rsidR="00FD5147">
        <w:t xml:space="preserve">1 </w:t>
      </w:r>
      <w:r>
        <w:t xml:space="preserve">January 2024, for the purposes of the Regulation on </w:t>
      </w:r>
      <w:r w:rsidR="00FD5147">
        <w:t>C</w:t>
      </w:r>
      <w:r>
        <w:t xml:space="preserve">onditions and </w:t>
      </w:r>
      <w:r w:rsidR="00FD5147">
        <w:t>Procedure</w:t>
      </w:r>
      <w:r>
        <w:t xml:space="preserve"> </w:t>
      </w:r>
      <w:r w:rsidR="00FD5147">
        <w:t>for Performing</w:t>
      </w:r>
      <w:r>
        <w:t xml:space="preserve"> </w:t>
      </w:r>
      <w:r w:rsidR="001474FB">
        <w:t>F</w:t>
      </w:r>
      <w:r>
        <w:t xml:space="preserve">oreign </w:t>
      </w:r>
      <w:r w:rsidR="001474FB">
        <w:t>E</w:t>
      </w:r>
      <w:r>
        <w:t xml:space="preserve">xchange </w:t>
      </w:r>
      <w:r w:rsidR="001474FB">
        <w:t>O</w:t>
      </w:r>
      <w:r>
        <w:t>perations (approved by Decision</w:t>
      </w:r>
      <w:r w:rsidR="001474FB">
        <w:t xml:space="preserve"> No 29/2018</w:t>
      </w:r>
      <w:r>
        <w:t xml:space="preserve"> of the Executive Board of the National Bank of Moldova), </w:t>
      </w:r>
      <w:r w:rsidR="00561033" w:rsidRPr="00561033">
        <w:t xml:space="preserve">the notification confirming the registration of such external commitment, issued in accordance with </w:t>
      </w:r>
      <w:r>
        <w:t>the Instruction on notification of external commitments (</w:t>
      </w:r>
      <w:r w:rsidR="00561033" w:rsidRPr="00561033">
        <w:t>as in effect until</w:t>
      </w:r>
      <w:r w:rsidR="008872F5">
        <w:t xml:space="preserve"> 1</w:t>
      </w:r>
      <w:r>
        <w:t xml:space="preserve"> January</w:t>
      </w:r>
      <w:r w:rsidR="008872F5">
        <w:t xml:space="preserve"> </w:t>
      </w:r>
      <w:r>
        <w:t xml:space="preserve">2024), shall be considered as </w:t>
      </w:r>
      <w:r w:rsidR="00561033" w:rsidRPr="00561033">
        <w:t>confirmation by the NBM of the registration of the external commitment</w:t>
      </w:r>
      <w:r>
        <w:t>.</w:t>
      </w:r>
    </w:p>
    <w:p w14:paraId="625F3CEE" w14:textId="67D9A6B3" w:rsidR="004C006A" w:rsidRDefault="003F4DC6">
      <w:pPr>
        <w:pStyle w:val="P68B1DB1-Normal4"/>
        <w:rPr>
          <w:bCs/>
        </w:rPr>
      </w:pPr>
      <w:r>
        <w:t>3. This Decision shall enter into force on 1 January 2024.</w:t>
      </w:r>
    </w:p>
    <w:p w14:paraId="052769F2" w14:textId="77777777" w:rsidR="00FD5147" w:rsidRDefault="00FD5147" w:rsidP="00FD5147">
      <w:pPr>
        <w:rPr>
          <w:rFonts w:ascii="Times New Roman" w:hAnsi="Times New Roman" w:cs="Times New Roman"/>
          <w:sz w:val="24"/>
          <w:szCs w:val="24"/>
        </w:rPr>
      </w:pPr>
    </w:p>
    <w:p w14:paraId="54180F6D" w14:textId="0D44E869" w:rsidR="00FD5147" w:rsidRPr="002A734A" w:rsidRDefault="00FD5147" w:rsidP="00FD5147">
      <w:pPr>
        <w:rPr>
          <w:rFonts w:ascii="Times New Roman" w:hAnsi="Times New Roman" w:cs="Times New Roman"/>
          <w:sz w:val="24"/>
          <w:szCs w:val="24"/>
        </w:rPr>
      </w:pPr>
      <w:r w:rsidRPr="00FD5147">
        <w:rPr>
          <w:rFonts w:ascii="Times New Roman" w:hAnsi="Times New Roman" w:cs="Times New Roman"/>
          <w:sz w:val="24"/>
          <w:szCs w:val="24"/>
        </w:rPr>
        <w:t>CHAIRMAN</w:t>
      </w:r>
      <w:r>
        <w:rPr>
          <w:rFonts w:ascii="Times New Roman" w:hAnsi="Times New Roman" w:cs="Times New Roman"/>
          <w:sz w:val="24"/>
          <w:szCs w:val="24"/>
        </w:rPr>
        <w:br/>
      </w:r>
      <w:r w:rsidRPr="00FD5147">
        <w:rPr>
          <w:rFonts w:ascii="Times New Roman" w:hAnsi="Times New Roman" w:cs="Times New Roman"/>
          <w:sz w:val="24"/>
          <w:szCs w:val="24"/>
        </w:rPr>
        <w:t>OF THE EXECUTIVE</w:t>
      </w:r>
      <w:r>
        <w:rPr>
          <w:rFonts w:ascii="Times New Roman" w:hAnsi="Times New Roman" w:cs="Times New Roman"/>
          <w:sz w:val="24"/>
          <w:szCs w:val="24"/>
        </w:rPr>
        <w:t xml:space="preserve"> BOARD                                                        </w:t>
      </w:r>
      <w:r w:rsidRPr="002A734A">
        <w:rPr>
          <w:rFonts w:ascii="Times New Roman" w:hAnsi="Times New Roman" w:cs="Times New Roman"/>
          <w:sz w:val="24"/>
          <w:szCs w:val="24"/>
        </w:rPr>
        <w:t>Octavian ARMAȘU</w:t>
      </w:r>
    </w:p>
    <w:p w14:paraId="3A14B060" w14:textId="1A826343" w:rsidR="00FD5147" w:rsidRPr="00FD5147" w:rsidRDefault="00FD5147" w:rsidP="00FD5147">
      <w:pPr>
        <w:rPr>
          <w:rFonts w:ascii="Times New Roman" w:hAnsi="Times New Roman" w:cs="Times New Roman"/>
          <w:sz w:val="24"/>
          <w:szCs w:val="24"/>
        </w:rPr>
      </w:pPr>
      <w:r w:rsidRPr="00FD5147">
        <w:rPr>
          <w:rFonts w:ascii="Times New Roman" w:hAnsi="Times New Roman" w:cs="Times New Roman"/>
          <w:sz w:val="24"/>
          <w:szCs w:val="24"/>
        </w:rPr>
        <w:t>No 215. Chișinău, 2 November 2023</w:t>
      </w:r>
    </w:p>
    <w:p w14:paraId="44301F23" w14:textId="77777777" w:rsidR="00FD5147" w:rsidRDefault="00FD5147">
      <w:pPr>
        <w:pStyle w:val="P68B1DB1-Normal5"/>
      </w:pPr>
    </w:p>
    <w:sectPr w:rsidR="00FD5147">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92613" w14:textId="77777777" w:rsidR="003F4DC6" w:rsidRDefault="003F4DC6">
      <w:pPr>
        <w:spacing w:after="0" w:line="240" w:lineRule="auto"/>
      </w:pPr>
      <w:r>
        <w:separator/>
      </w:r>
    </w:p>
  </w:endnote>
  <w:endnote w:type="continuationSeparator" w:id="0">
    <w:p w14:paraId="2153970B" w14:textId="77777777" w:rsidR="003F4DC6" w:rsidRDefault="003F4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31E7" w14:textId="77777777" w:rsidR="004C006A" w:rsidRDefault="004C0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37B4" w14:textId="58921EBD" w:rsidR="004C006A" w:rsidRDefault="004C00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64F70" w14:textId="77777777" w:rsidR="004C006A" w:rsidRDefault="004C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4119" w14:textId="77777777" w:rsidR="003F4DC6" w:rsidRDefault="003F4DC6">
      <w:pPr>
        <w:spacing w:after="0" w:line="240" w:lineRule="auto"/>
      </w:pPr>
      <w:r>
        <w:separator/>
      </w:r>
    </w:p>
  </w:footnote>
  <w:footnote w:type="continuationSeparator" w:id="0">
    <w:p w14:paraId="7DDB9E0A" w14:textId="77777777" w:rsidR="003F4DC6" w:rsidRDefault="003F4D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E6C8E" w14:textId="77777777" w:rsidR="004C006A" w:rsidRDefault="004C00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CC7CE" w14:textId="55AC7DA5" w:rsidR="004C006A" w:rsidRDefault="004C00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7B1EA" w14:textId="77777777" w:rsidR="004C006A" w:rsidRDefault="004C00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D9"/>
    <w:rsid w:val="00061FBC"/>
    <w:rsid w:val="000D1988"/>
    <w:rsid w:val="000E63EA"/>
    <w:rsid w:val="00133C68"/>
    <w:rsid w:val="001474FB"/>
    <w:rsid w:val="00173DE7"/>
    <w:rsid w:val="002166E4"/>
    <w:rsid w:val="00250BB0"/>
    <w:rsid w:val="00282135"/>
    <w:rsid w:val="002A734A"/>
    <w:rsid w:val="002A7D91"/>
    <w:rsid w:val="00311FA1"/>
    <w:rsid w:val="003B25FA"/>
    <w:rsid w:val="003F4DC6"/>
    <w:rsid w:val="004C006A"/>
    <w:rsid w:val="004E1C76"/>
    <w:rsid w:val="00561033"/>
    <w:rsid w:val="00566019"/>
    <w:rsid w:val="00575773"/>
    <w:rsid w:val="005A754D"/>
    <w:rsid w:val="00602819"/>
    <w:rsid w:val="00635289"/>
    <w:rsid w:val="0063584C"/>
    <w:rsid w:val="0065485D"/>
    <w:rsid w:val="00663429"/>
    <w:rsid w:val="00672611"/>
    <w:rsid w:val="007846B5"/>
    <w:rsid w:val="00791890"/>
    <w:rsid w:val="007F098A"/>
    <w:rsid w:val="008458BF"/>
    <w:rsid w:val="008462D5"/>
    <w:rsid w:val="00870F62"/>
    <w:rsid w:val="008872F5"/>
    <w:rsid w:val="008F2825"/>
    <w:rsid w:val="00910948"/>
    <w:rsid w:val="00914CC7"/>
    <w:rsid w:val="009750C2"/>
    <w:rsid w:val="009801D9"/>
    <w:rsid w:val="009E616F"/>
    <w:rsid w:val="00A31E43"/>
    <w:rsid w:val="00A86450"/>
    <w:rsid w:val="00B023E2"/>
    <w:rsid w:val="00B064ED"/>
    <w:rsid w:val="00B15B38"/>
    <w:rsid w:val="00B47EDD"/>
    <w:rsid w:val="00B715C8"/>
    <w:rsid w:val="00C132B0"/>
    <w:rsid w:val="00CA121C"/>
    <w:rsid w:val="00CA36DF"/>
    <w:rsid w:val="00CA7744"/>
    <w:rsid w:val="00CC3AC7"/>
    <w:rsid w:val="00D0290C"/>
    <w:rsid w:val="00D41EBA"/>
    <w:rsid w:val="00D46C86"/>
    <w:rsid w:val="00D86388"/>
    <w:rsid w:val="00DA513E"/>
    <w:rsid w:val="00E01451"/>
    <w:rsid w:val="00E46094"/>
    <w:rsid w:val="00E71668"/>
    <w:rsid w:val="00EB784A"/>
    <w:rsid w:val="00EE7F5F"/>
    <w:rsid w:val="00F4615E"/>
    <w:rsid w:val="00F71862"/>
    <w:rsid w:val="00FD5147"/>
    <w:rsid w:val="00FF39E6"/>
    <w:rsid w:val="00FF63FD"/>
  </w:rsids>
  <m:mathPr>
    <m:mathFont m:val="Cambria Math"/>
    <m:brkBin m:val="before"/>
    <m:brkBinSub m:val="--"/>
    <m:smallFrac m:val="0"/>
    <m:dispDef/>
    <m:lMargin m:val="0"/>
    <m:rMargin m:val="0"/>
    <m:defJc m:val="centerGroup"/>
    <m:wrapIndent m:val="1440"/>
    <m:intLim m:val="subSup"/>
    <m:naryLim m:val="undOvr"/>
  </m:mathPr>
  <w:themeFontLang w:val="ro-MD"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E30A"/>
  <w15:chartTrackingRefBased/>
  <w15:docId w15:val="{62B31A97-C4A2-4F1C-BC5A-7AA07A94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E43"/>
    <w:pPr>
      <w:tabs>
        <w:tab w:val="center" w:pos="4677"/>
        <w:tab w:val="right" w:pos="9355"/>
      </w:tabs>
      <w:spacing w:after="0" w:line="240" w:lineRule="auto"/>
    </w:pPr>
  </w:style>
  <w:style w:type="character" w:customStyle="1" w:styleId="HeaderChar">
    <w:name w:val="Header Char"/>
    <w:basedOn w:val="DefaultParagraphFont"/>
    <w:link w:val="Header"/>
    <w:uiPriority w:val="99"/>
    <w:rsid w:val="00A31E43"/>
  </w:style>
  <w:style w:type="paragraph" w:styleId="Footer">
    <w:name w:val="footer"/>
    <w:basedOn w:val="Normal"/>
    <w:link w:val="FooterChar"/>
    <w:uiPriority w:val="99"/>
    <w:unhideWhenUsed/>
    <w:rsid w:val="00A31E43"/>
    <w:pPr>
      <w:tabs>
        <w:tab w:val="center" w:pos="4677"/>
        <w:tab w:val="right" w:pos="9355"/>
      </w:tabs>
      <w:spacing w:after="0" w:line="240" w:lineRule="auto"/>
    </w:pPr>
  </w:style>
  <w:style w:type="character" w:customStyle="1" w:styleId="FooterChar">
    <w:name w:val="Footer Char"/>
    <w:basedOn w:val="DefaultParagraphFont"/>
    <w:link w:val="Footer"/>
    <w:uiPriority w:val="99"/>
    <w:rsid w:val="00A31E43"/>
  </w:style>
  <w:style w:type="paragraph" w:customStyle="1" w:styleId="P68B1DB1-Normal1">
    <w:name w:val="P68B1DB1-Normal1"/>
    <w:basedOn w:val="Normal"/>
    <w:rPr>
      <w:rFonts w:ascii="Times New Roman" w:eastAsia="Arial Unicode MS" w:hAnsi="Times New Roman" w:cs="Times New Roman"/>
      <w:b/>
      <w:color w:val="000000" w:themeColor="text1"/>
    </w:rPr>
  </w:style>
  <w:style w:type="paragraph" w:customStyle="1" w:styleId="P68B1DB1-Normal2">
    <w:name w:val="P68B1DB1-Normal2"/>
    <w:basedOn w:val="Normal"/>
    <w:rPr>
      <w:rFonts w:ascii="Times New Roman" w:hAnsi="Times New Roman" w:cs="Times New Roman"/>
      <w:b/>
    </w:rPr>
  </w:style>
  <w:style w:type="paragraph" w:customStyle="1" w:styleId="P68B1DB1-Normal3">
    <w:name w:val="P68B1DB1-Normal3"/>
    <w:basedOn w:val="Normal"/>
    <w:rPr>
      <w:rFonts w:ascii="Times New Roman" w:hAnsi="Times New Roman" w:cs="Times New Roman"/>
      <w:i/>
    </w:rPr>
  </w:style>
  <w:style w:type="paragraph" w:customStyle="1" w:styleId="P68B1DB1-Normal4">
    <w:name w:val="P68B1DB1-Normal4"/>
    <w:basedOn w:val="Normal"/>
    <w:rPr>
      <w:rFonts w:ascii="Times New Roman" w:hAnsi="Times New Roman" w:cs="Times New Roman"/>
      <w:b/>
      <w:sz w:val="24"/>
      <w:szCs w:val="24"/>
    </w:rPr>
  </w:style>
  <w:style w:type="paragraph" w:customStyle="1" w:styleId="P68B1DB1-Normal5">
    <w:name w:val="P68B1DB1-Normal5"/>
    <w:basedOn w:val="Normal"/>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header2.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5</Pages>
  <Words>1680</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Banca Nationala a Moldovei</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2026-10-06T05:49:00Z</dcterms:created>
  <dcterms:modified xsi:type="dcterms:W3CDTF">2026-11-04T07:24:00Z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4b6b904e-94e2-4e55-9271-5c0f565e8f74</vt:lpwstr>
  </property>
  <property fmtid="{D5CDD505-2E9C-101B-9397-08002B2CF9AE}" pid="3" name="Clasificare">
    <vt:lpwstr>NONE</vt:lpwstr>
  </property>
  <property fmtid="{D5CDD505-2E9C-101B-9397-08002B2CF9AE}" pid="4" name="MSIP_Label_38962dcf-d39f-4edc-a396-338a56ba9170_Enabled">
    <vt:lpwstr>true</vt:lpwstr>
  </property>
  <property fmtid="{D5CDD505-2E9C-101B-9397-08002B2CF9AE}" pid="5" name="MSIP_Label_38962dcf-d39f-4edc-a396-338a56ba9170_SetDate">
    <vt:lpwstr>2026-10-06T05:49:07Z</vt:lpwstr>
  </property>
  <property fmtid="{D5CDD505-2E9C-101B-9397-08002B2CF9AE}" pid="6" name="MSIP_Label_38962dcf-d39f-4edc-a396-338a56ba9170_Method">
    <vt:lpwstr>Privileged</vt:lpwstr>
  </property>
  <property fmtid="{D5CDD505-2E9C-101B-9397-08002B2CF9AE}" pid="7" name="MSIP_Label_38962dcf-d39f-4edc-a396-338a56ba9170_Name">
    <vt:lpwstr>NONE</vt:lpwstr>
  </property>
  <property fmtid="{D5CDD505-2E9C-101B-9397-08002B2CF9AE}" pid="8" name="MSIP_Label_38962dcf-d39f-4edc-a396-338a56ba9170_SiteId">
    <vt:lpwstr>5887d430-0034-4561-b771-12c77faf2fa0</vt:lpwstr>
  </property>
  <property fmtid="{D5CDD505-2E9C-101B-9397-08002B2CF9AE}" pid="9" name="MSIP_Label_38962dcf-d39f-4edc-a396-338a56ba9170_ActionId">
    <vt:lpwstr>cfd39106-c987-482a-bed9-4d0530ef6c6c</vt:lpwstr>
  </property>
  <property fmtid="{D5CDD505-2E9C-101B-9397-08002B2CF9AE}" pid="10" name="MSIP_Label_38962dcf-d39f-4edc-a396-338a56ba9170_ContentBits">
    <vt:lpwstr>0</vt:lpwstr>
  </property>
  <property fmtid="{D5CDD505-2E9C-101B-9397-08002B2CF9AE}" pid="11" name="MSIP_Label_38962dcf-d39f-4edc-a396-338a56ba9170_Tag">
    <vt:lpwstr>10, 0, 1, 1</vt:lpwstr>
  </property>
</Properties>
</file>